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au acelaşi înţeles cu cel indicat în Contract sau înţelesul indicat în conţinutul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r w:rsidRPr="00790410">
        <w:rPr>
          <w:rFonts w:ascii="Trebuchet MS" w:hAnsi="Trebuchet MS"/>
          <w:b/>
          <w:lang w:val="ro-RO"/>
        </w:rPr>
        <w:t>Generalităţi</w:t>
      </w:r>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Terti care va fi platita lunar Autoritatii de catre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a desfasura anumite activitati comerciale si de a presta anumite servicii si sa perceapă şi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r w:rsidRPr="00790410">
        <w:rPr>
          <w:rFonts w:ascii="Trebuchet MS" w:hAnsi="Trebuchet MS" w:cs="Arial"/>
          <w:bCs/>
          <w:lang w:val="ro-RO"/>
        </w:rPr>
        <w:t xml:space="preserve">Redeventa calculata pentru </w:t>
      </w:r>
      <w:r w:rsidR="0053783F" w:rsidRPr="00790410">
        <w:rPr>
          <w:rFonts w:ascii="Trebuchet MS" w:hAnsi="Trebuchet MS" w:cs="Arial"/>
          <w:bCs/>
          <w:lang w:val="ro-RO"/>
        </w:rPr>
        <w:t>un an intreg</w:t>
      </w:r>
      <w:r w:rsidR="005C0E2D" w:rsidRPr="00790410">
        <w:rPr>
          <w:rFonts w:ascii="Trebuchet MS" w:hAnsi="Trebuchet MS" w:cs="Arial"/>
          <w:bCs/>
          <w:lang w:val="ro-RO"/>
        </w:rPr>
        <w:t xml:space="preserve"> (exceptand anul in care a survenit Data Inceperii Integrale a Serviciilor) </w:t>
      </w:r>
      <w:r w:rsidRPr="00790410">
        <w:rPr>
          <w:rFonts w:ascii="Trebuchet MS" w:hAnsi="Trebuchet MS" w:cs="Arial"/>
          <w:bCs/>
          <w:lang w:val="ro-RO"/>
        </w:rPr>
        <w:t>nu va fi mai mica decat Valoarea Minima a Redeventei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Redeventa calculata pentru </w:t>
      </w:r>
      <w:r w:rsidR="0053783F" w:rsidRPr="00790410">
        <w:rPr>
          <w:rFonts w:ascii="Trebuchet MS" w:hAnsi="Trebuchet MS" w:cs="Arial"/>
          <w:bCs/>
          <w:lang w:val="ro-RO"/>
        </w:rPr>
        <w:t>un an intreg</w:t>
      </w:r>
      <w:r w:rsidR="00983CEE">
        <w:rPr>
          <w:rFonts w:ascii="Trebuchet MS" w:hAnsi="Trebuchet MS" w:cs="Arial"/>
          <w:bCs/>
          <w:lang w:val="ro-RO"/>
        </w:rPr>
        <w:t xml:space="preserve"> </w:t>
      </w:r>
      <w:r w:rsidR="005C0E2D" w:rsidRPr="00790410">
        <w:rPr>
          <w:rFonts w:ascii="Trebuchet MS" w:hAnsi="Trebuchet MS" w:cs="Arial"/>
          <w:bCs/>
          <w:lang w:val="ro-RO"/>
        </w:rPr>
        <w:t xml:space="preserve">(exceptand anul in care a survenit Data Inceperii Integrale a Serviciilor) </w:t>
      </w:r>
      <w:r w:rsidRPr="00790410">
        <w:rPr>
          <w:rFonts w:ascii="Trebuchet MS" w:hAnsi="Trebuchet MS" w:cs="Arial"/>
          <w:bCs/>
          <w:lang w:val="ro-RO"/>
        </w:rPr>
        <w:t>este mai mica decat</w:t>
      </w:r>
      <w:r w:rsidR="008A0A11">
        <w:rPr>
          <w:rFonts w:ascii="Trebuchet MS" w:hAnsi="Trebuchet MS" w:cs="Arial"/>
          <w:bCs/>
          <w:lang w:val="ro-RO"/>
        </w:rPr>
        <w:t xml:space="preserve"> </w:t>
      </w:r>
      <w:r w:rsidRPr="00790410">
        <w:rPr>
          <w:rFonts w:ascii="Trebuchet MS" w:hAnsi="Trebuchet MS" w:cs="Arial"/>
          <w:bCs/>
          <w:lang w:val="ro-RO"/>
        </w:rPr>
        <w:t xml:space="preserve">Valoarea Minima a Redeventei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Concesionarul va plati</w:t>
      </w:r>
      <w:r w:rsidR="00BB4A2F">
        <w:rPr>
          <w:rFonts w:ascii="Trebuchet MS" w:hAnsi="Trebuchet MS" w:cs="Arial"/>
          <w:bCs/>
          <w:lang w:val="ro-RO"/>
        </w:rPr>
        <w:t xml:space="preserve"> </w:t>
      </w:r>
      <w:r w:rsidRPr="00790410">
        <w:rPr>
          <w:rFonts w:ascii="Trebuchet MS" w:hAnsi="Trebuchet MS" w:cs="Arial"/>
          <w:bCs/>
          <w:lang w:val="ro-RO"/>
        </w:rPr>
        <w:t>Autoritatii</w:t>
      </w:r>
      <w:r w:rsidR="00BB4A2F">
        <w:rPr>
          <w:rFonts w:ascii="Trebuchet MS" w:hAnsi="Trebuchet MS" w:cs="Arial"/>
          <w:bCs/>
          <w:lang w:val="ro-RO"/>
        </w:rPr>
        <w:t xml:space="preserve"> </w:t>
      </w:r>
      <w:r w:rsidRPr="00790410">
        <w:rPr>
          <w:rFonts w:ascii="Trebuchet MS" w:hAnsi="Trebuchet MS" w:cs="Arial"/>
          <w:bCs/>
          <w:lang w:val="ro-RO"/>
        </w:rPr>
        <w:t>diferenta</w:t>
      </w:r>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Valoarea Minima a Redeventei Anuale</w:t>
      </w:r>
      <w:r w:rsidR="005C0E2D" w:rsidRPr="00790410">
        <w:rPr>
          <w:rFonts w:ascii="Trebuchet MS" w:hAnsi="Trebuchet MS" w:cs="Arial"/>
          <w:bCs/>
          <w:lang w:val="ro-RO"/>
        </w:rPr>
        <w:t xml:space="preserve"> si Redeventa calculata pentru intreg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Plăţi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r w:rsidR="0002522E" w:rsidRPr="00790410">
        <w:rPr>
          <w:rFonts w:ascii="Trebuchet MS" w:hAnsi="Trebuchet MS"/>
          <w:sz w:val="20"/>
          <w:szCs w:val="20"/>
          <w:lang w:val="ro-RO"/>
        </w:rPr>
        <w:t>Plăţilor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şi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Plăţii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 xml:space="preserve">Plăţile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r w:rsidRPr="00790410">
        <w:rPr>
          <w:rFonts w:ascii="Trebuchet MS" w:hAnsi="Trebuchet MS"/>
          <w:sz w:val="20"/>
          <w:szCs w:val="20"/>
          <w:lang w:val="ro-RO"/>
        </w:rPr>
        <w:t>Generalităţi</w:t>
      </w:r>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r w:rsidR="0002522E" w:rsidRPr="00790410">
        <w:rPr>
          <w:rFonts w:ascii="Trebuchet MS" w:hAnsi="Trebuchet MS"/>
          <w:sz w:val="20"/>
          <w:szCs w:val="20"/>
          <w:lang w:val="ro-RO"/>
        </w:rPr>
        <w:t>Autoritatii</w:t>
      </w:r>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Redeventa calculata din Veniturile de la Terti</w:t>
      </w:r>
      <w:r w:rsidR="00FB3023">
        <w:rPr>
          <w:rFonts w:ascii="Trebuchet MS" w:hAnsi="Trebuchet MS"/>
          <w:sz w:val="20"/>
          <w:szCs w:val="20"/>
          <w:lang w:val="ro-RO"/>
        </w:rPr>
        <w:t xml:space="preserve"> </w:t>
      </w:r>
      <w:r w:rsidRPr="00790410">
        <w:rPr>
          <w:rFonts w:ascii="Trebuchet MS" w:hAnsi="Trebuchet MS"/>
          <w:sz w:val="20"/>
          <w:szCs w:val="20"/>
          <w:lang w:val="ro-RO"/>
        </w:rPr>
        <w:t>obtinute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 privind Punctele de Indisponibilitate aplicabile în acea lună, în conformitate cu Secţiunea</w:t>
      </w:r>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 privind Punctele de Servicii aplicabile în acea lună, în conformitate cu Secţiunea</w:t>
      </w:r>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 xml:space="preserve">ile privind Plata Lunară, pentru luna sau lunile anterioare în care astfel de </w:t>
      </w:r>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 nu au fost aplicate deşi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s orice altă sumă datorată de către Concesionar Autoritatii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În consecinţă,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26349157"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r w:rsidR="00350810" w:rsidRPr="00790410">
        <w:rPr>
          <w:rFonts w:ascii="Trebuchet MS" w:hAnsi="Trebuchet MS"/>
          <w:b/>
          <w:sz w:val="20"/>
          <w:lang w:val="ro-RO"/>
        </w:rPr>
        <w:t xml:space="preserve">- </w:t>
      </w:r>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MP</w:t>
      </w:r>
      <w:r w:rsidRPr="00790410">
        <w:rPr>
          <w:rFonts w:ascii="Trebuchet MS" w:hAnsi="Trebuchet MS"/>
          <w:sz w:val="20"/>
          <w:szCs w:val="20"/>
          <w:vertAlign w:val="subscript"/>
          <w:lang w:val="ro-RO"/>
        </w:rPr>
        <w:t xml:space="preserve">m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Veniturile de la Terti</w:t>
      </w:r>
      <w:r w:rsidR="00EC7430">
        <w:rPr>
          <w:rFonts w:ascii="Trebuchet MS" w:hAnsi="Trebuchet MS"/>
          <w:sz w:val="20"/>
          <w:szCs w:val="20"/>
          <w:lang w:val="ro-RO"/>
        </w:rPr>
        <w:t xml:space="preserve"> </w:t>
      </w:r>
      <w:r w:rsidRPr="00790410">
        <w:rPr>
          <w:rFonts w:ascii="Trebuchet MS" w:hAnsi="Trebuchet MS"/>
          <w:sz w:val="20"/>
          <w:szCs w:val="20"/>
          <w:lang w:val="ro-RO"/>
        </w:rPr>
        <w:t>obtinute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r w:rsidR="007E4C18" w:rsidRPr="00790410">
        <w:rPr>
          <w:rFonts w:ascii="Trebuchet MS" w:hAnsi="Trebuchet MS"/>
          <w:sz w:val="20"/>
          <w:szCs w:val="20"/>
          <w:lang w:val="ro-RO"/>
        </w:rPr>
        <w:t>Redeventei</w:t>
      </w:r>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ile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ile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lastRenderedPageBreak/>
        <w:t>DD</w:t>
      </w:r>
      <w:r w:rsidRPr="00790410">
        <w:rPr>
          <w:rFonts w:ascii="Trebuchet MS" w:hAnsi="Trebuchet MS"/>
          <w:b w:val="0"/>
          <w:sz w:val="20"/>
          <w:szCs w:val="20"/>
          <w:vertAlign w:val="subscript"/>
          <w:lang w:val="ro-RO"/>
        </w:rPr>
        <w:t>m</w:t>
      </w:r>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 xml:space="preserve">i privind Plata Lunară în luna „m” a Anului „y”, pentru luna sau lunile </w:t>
      </w:r>
      <w:r w:rsidRPr="00790410">
        <w:rPr>
          <w:rFonts w:ascii="Trebuchet MS" w:hAnsi="Trebuchet MS"/>
          <w:b w:val="0"/>
          <w:w w:val="0"/>
          <w:sz w:val="20"/>
          <w:szCs w:val="20"/>
          <w:lang w:val="ro-RO"/>
        </w:rPr>
        <w:t xml:space="preserve">anterioare în care astfel de </w:t>
      </w:r>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 nu au fost aplicate deşi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Autoritatii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Deducerile calculate ca urmare a unei restrictionari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din orice motiv, valoarea unei Plăţi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şi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diferenţei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Penalitat</w:t>
      </w:r>
      <w:r w:rsidR="00394B1B" w:rsidRPr="00790410">
        <w:rPr>
          <w:rFonts w:ascii="Trebuchet MS" w:hAnsi="Trebuchet MS"/>
          <w:b/>
          <w:sz w:val="20"/>
          <w:szCs w:val="20"/>
          <w:lang w:val="ro-RO"/>
        </w:rPr>
        <w:t>i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parti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(inclusiv in perioada de la Data de Începere până la Data Începereii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pentru dotarile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aşa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locaţiei, momentului din zi sau săptămână şi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şi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r w:rsidRPr="00790410">
              <w:rPr>
                <w:rFonts w:ascii="Trebuchet MS" w:hAnsi="Trebuchet MS"/>
                <w:i/>
                <w:lang w:val="ro-RO"/>
              </w:rPr>
              <w:t>SF</w:t>
            </w:r>
            <w:r w:rsidRPr="00790410">
              <w:rPr>
                <w:rFonts w:ascii="Trebuchet MS" w:hAnsi="Trebuchet MS"/>
                <w:i/>
                <w:vertAlign w:val="subscript"/>
                <w:lang w:val="ro-RO"/>
              </w:rPr>
              <w:t>i</w:t>
            </w:r>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Pentru fiecare Incident de Indisponibilitate, Punctele de Indisponibilitate sunt stabilite pe baza duratei Incidentului de Indisponibilitate si/sau lungimii afectate, măsurată în metri liniari şi/sau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t>pt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t xml:space="preserve">pt * d (pentru Indisponibilitatea Dotarilor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pt</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Dotarilor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 xml:space="preserve">bligatorii valoarea Factorului de Gravitate (SFi)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cerinţelor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proofErr w:type="spellStart"/>
      <w:r w:rsidR="00394B1B" w:rsidRPr="00790410">
        <w:rPr>
          <w:rStyle w:val="DeltaViewInsertion"/>
          <w:rFonts w:ascii="Trebuchet MS" w:hAnsi="Trebuchet MS"/>
          <w:i/>
          <w:color w:val="auto"/>
          <w:u w:val="none"/>
        </w:rPr>
        <w:t>Drepturi</w:t>
      </w:r>
      <w:proofErr w:type="spellEnd"/>
      <w:r w:rsidR="00394B1B" w:rsidRPr="00790410">
        <w:rPr>
          <w:rStyle w:val="DeltaViewInsertion"/>
          <w:rFonts w:ascii="Trebuchet MS" w:hAnsi="Trebuchet MS"/>
          <w:i/>
          <w:color w:val="auto"/>
          <w:u w:val="none"/>
        </w:rPr>
        <w:t xml:space="preserve"> de </w:t>
      </w:r>
      <w:proofErr w:type="spellStart"/>
      <w:r w:rsidR="00394B1B" w:rsidRPr="00790410">
        <w:rPr>
          <w:rStyle w:val="DeltaViewInsertion"/>
          <w:rFonts w:ascii="Trebuchet MS" w:hAnsi="Trebuchet MS"/>
          <w:i/>
          <w:color w:val="auto"/>
          <w:u w:val="none"/>
        </w:rPr>
        <w:t>Intervenţie</w:t>
      </w:r>
      <w:bookmarkEnd w:id="16"/>
      <w:proofErr w:type="spellEnd"/>
      <w:r w:rsidR="00394B1B" w:rsidRPr="00790410">
        <w:rPr>
          <w:rStyle w:val="DeltaViewInsertion"/>
          <w:rFonts w:ascii="Trebuchet MS" w:hAnsi="Trebuchet MS"/>
          <w:i/>
          <w:color w:val="auto"/>
          <w:u w:val="none"/>
        </w:rPr>
        <w:t xml:space="preserve"> ale </w:t>
      </w:r>
      <w:proofErr w:type="spellStart"/>
      <w:r w:rsidR="00394B1B" w:rsidRPr="00790410">
        <w:rPr>
          <w:rStyle w:val="DeltaViewInsertion"/>
          <w:rFonts w:ascii="Trebuchet MS" w:hAnsi="Trebuchet MS"/>
          <w:i/>
          <w:color w:val="auto"/>
          <w:u w:val="none"/>
        </w:rPr>
        <w:t>Autorităţii</w:t>
      </w:r>
      <w:bookmarkEnd w:id="17"/>
      <w:proofErr w:type="spellEnd"/>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 xml:space="preserve">O Închidere menţionată, cauzată sau solicitată de orice Autoritate Relevantă şi care continuă numai pentru atât timp cât este necesar, cu excepţia cazului în ​​care această Închidere este </w:t>
      </w:r>
      <w:r w:rsidRPr="00790410">
        <w:rPr>
          <w:rFonts w:ascii="Trebuchet MS" w:hAnsi="Trebuchet MS"/>
          <w:lang w:val="ro-RO"/>
        </w:rPr>
        <w:lastRenderedPageBreak/>
        <w:t>rezultatul neglijenţei, conduitei ilicite intenţionate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Operaţiuni în mişcare efectuate de către Concesionar în Intervalul orar „B” (Timp de noapte), cum ar fi măturatul, atunci când astfel de operaţiuni declanşează numai restricţii de viteză; şi</w:t>
      </w:r>
    </w:p>
    <w:p w14:paraId="3F68F97D"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Operaţiunile de deszăpezire şi de îndepărtare a gheţii efectuate de către Concesionar, atunci când astfel de operaţiuni declanşează numai restricţii de viteză la nu mai puţin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Consultaţi Tabelul </w:t>
            </w:r>
            <w:r w:rsidR="00522878">
              <w:rPr>
                <w:rFonts w:ascii="Trebuchet MS" w:hAnsi="Trebuchet MS"/>
                <w:b/>
                <w:sz w:val="20"/>
                <w:szCs w:val="20"/>
                <w:lang w:val="ro-RO"/>
              </w:rPr>
              <w:t>3</w:t>
            </w:r>
            <w:r w:rsidRPr="00790410">
              <w:rPr>
                <w:rFonts w:ascii="Trebuchet MS" w:hAnsi="Trebuchet MS"/>
                <w:b/>
                <w:sz w:val="20"/>
                <w:szCs w:val="20"/>
                <w:lang w:val="ro-RO"/>
              </w:rPr>
              <w:t>.2 Factori de Gravitate pentru Factorii de Gravitate care trebuie aplicaţi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(pt)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Vineri, Sâmbătă, Duminică şi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Vineri, Sâmbătă, Duminică şi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Nr. cr.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r>
              <w:rPr>
                <w:rFonts w:ascii="Trebuchet MS" w:hAnsi="Trebuchet MS"/>
                <w:b/>
                <w:sz w:val="20"/>
                <w:szCs w:val="20"/>
                <w:lang w:val="ro-RO"/>
              </w:rPr>
              <w:t>Dotarilor</w:t>
            </w:r>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Locaţie</w:t>
            </w:r>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 Decembrie –  sfârşitul lunii ianuarie şi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 Decembrie –  sfârşitul lunii Ianuarie şi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29DF25EF" w14:textId="77777777" w:rsidR="00274D15" w:rsidRDefault="00274D15" w:rsidP="00274D15">
            <w:pPr>
              <w:spacing w:after="0" w:line="240" w:lineRule="auto"/>
              <w:jc w:val="center"/>
              <w:rPr>
                <w:rFonts w:ascii="Trebuchet MS" w:hAnsi="Trebuchet MS"/>
                <w:b/>
                <w:sz w:val="20"/>
                <w:szCs w:val="20"/>
                <w:lang w:val="ro-RO"/>
              </w:rPr>
            </w:pPr>
            <w:r>
              <w:rPr>
                <w:rFonts w:ascii="Trebuchet MS" w:hAnsi="Trebuchet MS"/>
                <w:b/>
                <w:sz w:val="20"/>
                <w:szCs w:val="20"/>
                <w:lang w:val="ro-RO"/>
              </w:rPr>
              <w:t xml:space="preserve">In </w:t>
            </w:r>
            <w:proofErr w:type="spellStart"/>
            <w:r>
              <w:rPr>
                <w:rFonts w:ascii="Trebuchet MS" w:hAnsi="Trebuchet MS"/>
                <w:b/>
                <w:sz w:val="20"/>
                <w:szCs w:val="20"/>
                <w:lang w:val="ro-RO"/>
              </w:rPr>
              <w:t>Spatiul</w:t>
            </w:r>
            <w:proofErr w:type="spellEnd"/>
            <w:r>
              <w:rPr>
                <w:rFonts w:ascii="Trebuchet MS" w:hAnsi="Trebuchet MS"/>
                <w:b/>
                <w:sz w:val="20"/>
                <w:szCs w:val="20"/>
                <w:lang w:val="ro-RO"/>
              </w:rPr>
              <w:t xml:space="preserve"> de servicii pe</w:t>
            </w:r>
            <w:r>
              <w:rPr>
                <w:rFonts w:ascii="Trebuchet MS" w:hAnsi="Trebuchet MS"/>
                <w:sz w:val="20"/>
                <w:szCs w:val="20"/>
                <w:lang w:val="ro-RO"/>
              </w:rPr>
              <w:t xml:space="preserve"> </w:t>
            </w:r>
            <w:r>
              <w:rPr>
                <w:rFonts w:ascii="Trebuchet MS" w:hAnsi="Trebuchet MS"/>
                <w:b/>
                <w:sz w:val="20"/>
                <w:szCs w:val="20"/>
                <w:lang w:val="ro-RO"/>
              </w:rPr>
              <w:t xml:space="preserve">un sens aferent Lotului 2 </w:t>
            </w:r>
          </w:p>
          <w:p w14:paraId="70BEFDD7" w14:textId="77777777" w:rsidR="00274D15" w:rsidRDefault="00274D15" w:rsidP="00274D15">
            <w:pPr>
              <w:spacing w:after="0" w:line="240" w:lineRule="auto"/>
              <w:jc w:val="center"/>
              <w:rPr>
                <w:rFonts w:ascii="Trebuchet MS" w:hAnsi="Trebuchet MS"/>
                <w:b/>
                <w:sz w:val="20"/>
                <w:szCs w:val="20"/>
                <w:lang w:val="ro-RO"/>
              </w:rPr>
            </w:pPr>
          </w:p>
          <w:p w14:paraId="6A1D0DE6" w14:textId="77777777" w:rsidR="00274D15" w:rsidRDefault="00274D15" w:rsidP="00274D15">
            <w:pPr>
              <w:spacing w:after="0" w:line="240" w:lineRule="auto"/>
              <w:jc w:val="center"/>
              <w:rPr>
                <w:rFonts w:ascii="Trebuchet MS" w:hAnsi="Trebuchet MS"/>
                <w:b/>
                <w:sz w:val="20"/>
                <w:szCs w:val="20"/>
                <w:lang w:val="ro-RO"/>
              </w:rPr>
            </w:pPr>
          </w:p>
          <w:p w14:paraId="1F3477E9" w14:textId="77AB26DD" w:rsidR="005740D4" w:rsidRPr="00790410" w:rsidRDefault="00274D15" w:rsidP="00274D15">
            <w:pPr>
              <w:spacing w:after="0" w:line="240" w:lineRule="auto"/>
              <w:jc w:val="center"/>
              <w:rPr>
                <w:rFonts w:ascii="Trebuchet MS" w:hAnsi="Trebuchet MS"/>
                <w:b/>
                <w:sz w:val="20"/>
                <w:szCs w:val="20"/>
                <w:lang w:val="ro-RO"/>
              </w:rPr>
            </w:pPr>
            <w:r w:rsidRPr="00C74A8B">
              <w:rPr>
                <w:rFonts w:ascii="Trebuchet MS" w:hAnsi="Trebuchet MS"/>
                <w:b/>
                <w:sz w:val="20"/>
                <w:szCs w:val="20"/>
                <w:lang w:val="ro-RO"/>
              </w:rPr>
              <w:t xml:space="preserve">DEx12 - Craiova – </w:t>
            </w:r>
            <w:proofErr w:type="spellStart"/>
            <w:r w:rsidRPr="00C74A8B">
              <w:rPr>
                <w:rFonts w:ascii="Trebuchet MS" w:hAnsi="Trebuchet MS"/>
                <w:b/>
                <w:sz w:val="20"/>
                <w:szCs w:val="20"/>
                <w:lang w:val="ro-RO"/>
              </w:rPr>
              <w:t>Pitesti</w:t>
            </w:r>
            <w:proofErr w:type="spellEnd"/>
            <w:r w:rsidRPr="00C74A8B">
              <w:rPr>
                <w:rFonts w:ascii="Trebuchet MS" w:hAnsi="Trebuchet MS"/>
                <w:b/>
                <w:sz w:val="20"/>
                <w:szCs w:val="20"/>
                <w:lang w:val="ro-RO"/>
              </w:rPr>
              <w:t xml:space="preserve">, </w:t>
            </w:r>
            <w:proofErr w:type="spellStart"/>
            <w:r w:rsidRPr="00C74A8B">
              <w:rPr>
                <w:rFonts w:ascii="Trebuchet MS" w:hAnsi="Trebuchet MS"/>
                <w:b/>
                <w:sz w:val="20"/>
                <w:szCs w:val="20"/>
                <w:lang w:val="ro-RO"/>
              </w:rPr>
              <w:t>Colonesti</w:t>
            </w:r>
            <w:proofErr w:type="spellEnd"/>
            <w:r w:rsidRPr="00C74A8B">
              <w:rPr>
                <w:rFonts w:ascii="Trebuchet MS" w:hAnsi="Trebuchet MS"/>
                <w:b/>
                <w:sz w:val="20"/>
                <w:szCs w:val="20"/>
                <w:lang w:val="ro-RO"/>
              </w:rPr>
              <w:t xml:space="preserve">, km 83+850 </w:t>
            </w:r>
            <w:proofErr w:type="spellStart"/>
            <w:r w:rsidRPr="00C74A8B">
              <w:rPr>
                <w:rFonts w:ascii="Trebuchet MS" w:hAnsi="Trebuchet MS"/>
                <w:b/>
                <w:sz w:val="20"/>
                <w:szCs w:val="20"/>
                <w:lang w:val="ro-RO"/>
              </w:rPr>
              <w:t>stg</w:t>
            </w:r>
            <w:proofErr w:type="spellEnd"/>
            <w:r w:rsidRPr="00C74A8B">
              <w:rPr>
                <w:rFonts w:ascii="Trebuchet MS" w:hAnsi="Trebuchet MS"/>
                <w:b/>
                <w:sz w:val="20"/>
                <w:szCs w:val="20"/>
                <w:lang w:val="ro-RO"/>
              </w:rPr>
              <w:t>/dr.</w:t>
            </w: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Statiei de Alimentare cu Carburanti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Indisponibilitattea statiei de incarcare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Indisponibilitatea parcarii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Indisponibilitatea dusurilor</w:t>
            </w:r>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Intervalul Orar “B” = 22:00 – 08:00 (În timpul nopţii)</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referinţă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.1 include toate variaţiunile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.2, de exemplu “2” se aplică la “2a” şi “2b”, “4” se aplică la “4a” şi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02"/>
        <w:gridCol w:w="3622"/>
        <w:gridCol w:w="1791"/>
        <w:gridCol w:w="1802"/>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referinţă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r w:rsidR="00EE0820" w:rsidRPr="00790410">
              <w:rPr>
                <w:rFonts w:ascii="Trebuchet MS" w:hAnsi="Trebuchet MS"/>
                <w:b/>
                <w:sz w:val="20"/>
                <w:szCs w:val="20"/>
                <w:lang w:val="ro-RO"/>
              </w:rPr>
              <w:t>partii</w:t>
            </w:r>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r>
              <w:rPr>
                <w:rFonts w:ascii="Trebuchet MS" w:hAnsi="Trebuchet MS"/>
                <w:b/>
                <w:sz w:val="20"/>
                <w:szCs w:val="20"/>
                <w:lang w:val="ro-RO"/>
              </w:rPr>
              <w:t>Dotarilor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Statiei de Alimentare cu Carburanti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Statiei de Alimentare cu Carburanti</w:t>
            </w:r>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Indisponibilitattea statiei de incarcare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Indisponibilitatea parcarii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Indisponibilitatea parcarii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Indisponibilitatea dusurilor</w:t>
            </w:r>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Indisponibilitatea dusurilor</w:t>
            </w:r>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se considera ca, carosabilul este afectat daca este inchis sau nepracticabil in conformitate cu prevederile legale in vigoare, pe o lungime de minim 100 m sau pe o lungime necesara pentru ca Utilizatorii sa aiba acces la Dotarile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restricţiilor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şi rotunjită la cea mai apropiată unitate de jumătate de oră; începând de la acel moment în care primul indicator temporar ce informează Utilizatorii de închidere sau de restricţia de viteză intră în vigoare (decât ca urmare a unei Situaţii de Urgenţă, când momentul începerii Situaţiei de Urgenţă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instrucţiunilor primite de la serviciile de urgenţă, precum pompieri, ambulanţe, poliţie, etc.) şi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durata unui Incident de Indisponibilitate începe într-un Interval Orar dar se termină în altul, numărul de Puncte de Indisponibilitate (“pt”)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acelaşi.</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circumstanţele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consecinţă, folosind Factorul de Gravitate aplicabil pentru diferitele scenarii. În astfel de cazuri, momentul terminării Incidentului de Indisponibilitate anterior trebuie considerat şi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19" w:name="_Ref170450401"/>
      <w:r w:rsidRPr="006F2BD7">
        <w:rPr>
          <w:rFonts w:ascii="Trebuchet MS" w:hAnsi="Trebuchet MS"/>
          <w:lang w:val="ro-RO"/>
        </w:rPr>
        <w:t xml:space="preserve">Valoarea </w:t>
      </w:r>
      <w:r w:rsidR="00420457" w:rsidRPr="006F2BD7">
        <w:rPr>
          <w:rFonts w:ascii="Trebuchet MS" w:hAnsi="Trebuchet MS"/>
          <w:lang w:val="ro-RO"/>
        </w:rPr>
        <w:t>Penalitat</w:t>
      </w:r>
      <w:r w:rsidRPr="006F2BD7">
        <w:rPr>
          <w:rFonts w:ascii="Trebuchet MS" w:hAnsi="Trebuchet MS"/>
          <w:lang w:val="ro-RO"/>
        </w:rPr>
        <w:t>ilor privind Punctele de Indisponibilitate</w:t>
      </w:r>
      <w:bookmarkEnd w:id="19"/>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r w:rsidR="00394B1B" w:rsidRPr="00790410">
        <w:rPr>
          <w:rFonts w:ascii="Trebuchet MS" w:hAnsi="Trebuchet MS"/>
          <w:b/>
          <w:lang w:val="ro-RO"/>
        </w:rPr>
        <w:t>UAPVy</w:t>
      </w:r>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0"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i/>
          <w:sz w:val="20"/>
          <w:szCs w:val="20"/>
          <w:lang w:val="ro-RO"/>
        </w:rPr>
        <w:t>UAPV</w:t>
      </w:r>
      <w:r w:rsidRPr="00790410">
        <w:rPr>
          <w:rFonts w:ascii="Trebuchet MS" w:hAnsi="Trebuchet MS"/>
          <w:i/>
          <w:sz w:val="20"/>
          <w:szCs w:val="20"/>
          <w:vertAlign w:val="subscript"/>
          <w:lang w:val="ro-RO"/>
        </w:rPr>
        <w:t xml:space="preserve">y,m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r w:rsidR="00420457" w:rsidRPr="006F2BD7">
        <w:rPr>
          <w:rFonts w:ascii="Trebuchet MS" w:hAnsi="Trebuchet MS"/>
          <w:lang w:val="ro-RO"/>
        </w:rPr>
        <w:t>Penalitat</w:t>
      </w:r>
      <w:r w:rsidRPr="006F2BD7">
        <w:rPr>
          <w:rFonts w:ascii="Trebuchet MS" w:hAnsi="Trebuchet MS"/>
          <w:lang w:val="ro-RO"/>
        </w:rPr>
        <w:t>ilor privind Punctele de Indisponibilitate</w:t>
      </w:r>
      <w:bookmarkEnd w:id="20"/>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UAPD</w:t>
      </w:r>
      <w:r w:rsidRPr="00790410">
        <w:rPr>
          <w:rFonts w:ascii="Trebuchet MS" w:hAnsi="Trebuchet MS"/>
          <w:vertAlign w:val="subscript"/>
          <w:lang w:val="ro-RO"/>
        </w:rPr>
        <w:t xml:space="preserve">m </w:t>
      </w:r>
      <w:r w:rsidRPr="00790410">
        <w:rPr>
          <w:rFonts w:ascii="Trebuchet MS" w:hAnsi="Trebuchet MS"/>
          <w:lang w:val="ro-RO"/>
        </w:rPr>
        <w:t>=</w:t>
      </w:r>
      <w:r w:rsidRPr="00790410">
        <w:rPr>
          <w:rFonts w:ascii="Trebuchet MS" w:hAnsi="Trebuchet MS"/>
          <w:lang w:val="ro-RO"/>
        </w:rPr>
        <w:tab/>
        <w:t>UAPV</w:t>
      </w:r>
      <w:r w:rsidRPr="00790410">
        <w:rPr>
          <w:rFonts w:ascii="Trebuchet MS" w:hAnsi="Trebuchet MS"/>
          <w:vertAlign w:val="subscript"/>
          <w:lang w:val="ro-RO"/>
        </w:rPr>
        <w:t>y,m</w:t>
      </w:r>
      <w:r w:rsidRPr="00790410">
        <w:rPr>
          <w:rFonts w:ascii="Trebuchet MS" w:hAnsi="Trebuchet MS"/>
          <w:lang w:val="ro-RO"/>
        </w:rPr>
        <w:t xml:space="preserve">  x</w:t>
      </w:r>
      <w:r w:rsidRPr="00790410">
        <w:rPr>
          <w:rFonts w:ascii="Trebuchet MS" w:hAnsi="Trebuchet MS"/>
          <w:lang w:val="ro-RO"/>
        </w:rPr>
        <w:tab/>
        <w:t>∑  UAP</w:t>
      </w:r>
      <w:r w:rsidRPr="00790410">
        <w:rPr>
          <w:rFonts w:ascii="Trebuchet MS" w:hAnsi="Trebuchet MS"/>
          <w:vertAlign w:val="subscript"/>
          <w:lang w:val="ro-RO"/>
        </w:rPr>
        <w:t>d,m</w:t>
      </w:r>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r w:rsidRPr="00790410">
        <w:rPr>
          <w:rFonts w:ascii="Trebuchet MS" w:hAnsi="Trebuchet MS"/>
          <w:i/>
          <w:lang w:val="ro-RO"/>
        </w:rPr>
        <w:t>UAPDm</w:t>
      </w:r>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r w:rsidRPr="00790410">
        <w:rPr>
          <w:rFonts w:ascii="Trebuchet MS" w:hAnsi="Trebuchet MS"/>
          <w:i/>
          <w:lang w:val="ro-RO"/>
        </w:rPr>
        <w:t>UAPd,m</w:t>
      </w:r>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r w:rsidR="00420457" w:rsidRPr="00790410">
        <w:rPr>
          <w:rFonts w:ascii="Trebuchet MS" w:hAnsi="Trebuchet MS"/>
          <w:i/>
          <w:lang w:val="ro-RO"/>
        </w:rPr>
        <w:t>Penalitat</w:t>
      </w:r>
      <w:r w:rsidRPr="00790410">
        <w:rPr>
          <w:rFonts w:ascii="Trebuchet MS" w:hAnsi="Trebuchet MS"/>
          <w:i/>
          <w:lang w:val="ro-RO"/>
        </w:rPr>
        <w:t>i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r w:rsidRPr="00790410">
        <w:rPr>
          <w:rFonts w:ascii="Trebuchet MS" w:hAnsi="Trebuchet MS"/>
          <w:i/>
          <w:lang w:val="ro-RO"/>
        </w:rPr>
        <w:t xml:space="preserve">UAPVy,m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r w:rsidR="00420457" w:rsidRPr="00790410">
        <w:rPr>
          <w:rFonts w:ascii="Trebuchet MS" w:hAnsi="Trebuchet MS"/>
          <w:lang w:val="ro-RO"/>
        </w:rPr>
        <w:t>Penalitat</w:t>
      </w:r>
      <w:r w:rsidRPr="00790410">
        <w:rPr>
          <w:rFonts w:ascii="Trebuchet MS" w:hAnsi="Trebuchet MS"/>
          <w:lang w:val="ro-RO"/>
        </w:rPr>
        <w:t>ii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În cazul în care un Incident de Indisponibilitate apare pe mai multe luni, valoarea în Lei a acestui Incident de Indisponibilitate va fi totalul Punctelor de Indisponibilitate cauzate de acest Incident de Indisponibilitate pentru fiecare lună înmulţită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Penalitat</w:t>
      </w:r>
      <w:r w:rsidR="00394B1B" w:rsidRPr="00790410">
        <w:rPr>
          <w:rFonts w:ascii="Trebuchet MS" w:hAnsi="Trebuchet MS"/>
          <w:b/>
          <w:sz w:val="20"/>
          <w:szCs w:val="20"/>
          <w:lang w:val="ro-RO"/>
        </w:rPr>
        <w:t xml:space="preserve">i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r w:rsidR="00420457" w:rsidRPr="00790410">
        <w:rPr>
          <w:rFonts w:ascii="Trebuchet MS" w:hAnsi="Trebuchet MS"/>
          <w:i/>
          <w:sz w:val="20"/>
          <w:szCs w:val="20"/>
          <w:lang w:val="ro-RO"/>
        </w:rPr>
        <w:t>Penalitat</w:t>
      </w:r>
      <w:r w:rsidRPr="00790410">
        <w:rPr>
          <w:rFonts w:ascii="Trebuchet MS" w:hAnsi="Trebuchet MS"/>
          <w:i/>
          <w:sz w:val="20"/>
          <w:szCs w:val="20"/>
          <w:lang w:val="ro-RO"/>
        </w:rPr>
        <w:t>i</w:t>
      </w:r>
      <w:r w:rsidRPr="00790410">
        <w:rPr>
          <w:rFonts w:ascii="Trebuchet MS" w:hAnsi="Trebuchet MS"/>
          <w:sz w:val="20"/>
          <w:szCs w:val="20"/>
          <w:lang w:val="ro-RO"/>
        </w:rPr>
        <w:t xml:space="preserve">) din Contract, Reprezentantul Autorităţii poate aplica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în situaţia în care Concesionarul nu îşi îndeplineşte oricare dintre obligaţiile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situaţia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cerinţelor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proofErr w:type="spellStart"/>
      <w:r w:rsidRPr="00790410">
        <w:rPr>
          <w:rStyle w:val="DeltaViewInsertion"/>
          <w:rFonts w:ascii="Trebuchet MS" w:eastAsia="SimSun" w:hAnsi="Trebuchet MS"/>
          <w:i/>
          <w:color w:val="auto"/>
          <w:sz w:val="20"/>
          <w:szCs w:val="20"/>
          <w:u w:val="none"/>
        </w:rPr>
        <w:t>Drepturi</w:t>
      </w:r>
      <w:proofErr w:type="spellEnd"/>
      <w:r w:rsidRPr="00790410">
        <w:rPr>
          <w:rStyle w:val="DeltaViewInsertion"/>
          <w:rFonts w:ascii="Trebuchet MS" w:eastAsia="SimSun" w:hAnsi="Trebuchet MS"/>
          <w:i/>
          <w:color w:val="auto"/>
          <w:sz w:val="20"/>
          <w:szCs w:val="20"/>
          <w:u w:val="none"/>
        </w:rPr>
        <w:t xml:space="preserve"> de </w:t>
      </w:r>
      <w:proofErr w:type="spellStart"/>
      <w:r w:rsidRPr="00790410">
        <w:rPr>
          <w:rStyle w:val="DeltaViewInsertion"/>
          <w:rFonts w:ascii="Trebuchet MS" w:eastAsia="SimSun" w:hAnsi="Trebuchet MS"/>
          <w:i/>
          <w:color w:val="auto"/>
          <w:sz w:val="20"/>
          <w:szCs w:val="20"/>
          <w:u w:val="none"/>
        </w:rPr>
        <w:t>Intervenţie</w:t>
      </w:r>
      <w:proofErr w:type="spellEnd"/>
      <w:r w:rsidRPr="00790410">
        <w:rPr>
          <w:rStyle w:val="DeltaViewInsertion"/>
          <w:rFonts w:ascii="Trebuchet MS" w:eastAsia="SimSun" w:hAnsi="Trebuchet MS"/>
          <w:i/>
          <w:color w:val="auto"/>
          <w:sz w:val="20"/>
          <w:szCs w:val="20"/>
          <w:u w:val="none"/>
        </w:rPr>
        <w:t xml:space="preserve"> ale </w:t>
      </w:r>
      <w:proofErr w:type="spellStart"/>
      <w:r w:rsidRPr="00790410">
        <w:rPr>
          <w:rStyle w:val="DeltaViewInsertion"/>
          <w:rFonts w:ascii="Trebuchet MS" w:eastAsia="SimSun" w:hAnsi="Trebuchet MS"/>
          <w:i/>
          <w:color w:val="auto"/>
          <w:sz w:val="20"/>
          <w:szCs w:val="20"/>
          <w:u w:val="none"/>
        </w:rPr>
        <w:t>Autorităţii</w:t>
      </w:r>
      <w:proofErr w:type="spellEnd"/>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vor fi aplicate prin intermediul unui mecanism de Puncte de Servicii şi Puncte de Indisponibilitate acordate Concesionarului in conformitate cu cele menţionate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condiţiilor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care stabilesc numărul de Puncte de Servicii asociat cu fiecare obligaţie de performanţă a Concesionarului identificată şi neconformitatea ce rezultă din nerespectarea performanţei solicitate şi neconformitatea cu perioada specificată pentru soluţionare.</w:t>
      </w:r>
    </w:p>
    <w:p w14:paraId="120ECF33" w14:textId="0616BB43" w:rsidR="00CD1444" w:rsidRPr="00790410" w:rsidRDefault="00420457" w:rsidP="004143F4">
      <w:pPr>
        <w:spacing w:after="0" w:line="240" w:lineRule="auto"/>
        <w:jc w:val="both"/>
        <w:rPr>
          <w:rFonts w:ascii="Trebuchet MS" w:hAnsi="Trebuchet MS"/>
          <w:i/>
          <w:sz w:val="20"/>
          <w:szCs w:val="20"/>
          <w:lang w:val="ro-RO"/>
        </w:rPr>
      </w:pPr>
      <w:r w:rsidRPr="00790410">
        <w:rPr>
          <w:rFonts w:ascii="Trebuchet MS" w:hAnsi="Trebuchet MS"/>
          <w:sz w:val="20"/>
          <w:szCs w:val="20"/>
          <w:lang w:val="ro-RO"/>
        </w:rPr>
        <w:t>Penalitat</w:t>
      </w:r>
      <w:r w:rsidR="00394B1B" w:rsidRPr="00790410">
        <w:rPr>
          <w:rFonts w:ascii="Trebuchet MS" w:hAnsi="Trebuchet MS"/>
          <w:sz w:val="20"/>
          <w:szCs w:val="20"/>
          <w:lang w:val="ro-RO"/>
        </w:rPr>
        <w:t>ile de Puncte de Servicii se vor face conform Secţiunii</w:t>
      </w:r>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r w:rsidRPr="00790410">
        <w:rPr>
          <w:rFonts w:ascii="Trebuchet MS" w:hAnsi="Trebuchet MS"/>
          <w:i/>
          <w:sz w:val="20"/>
          <w:szCs w:val="20"/>
          <w:lang w:val="ro-RO"/>
        </w:rPr>
        <w:t>Penalitat</w:t>
      </w:r>
      <w:r w:rsidR="00394B1B" w:rsidRPr="00790410">
        <w:rPr>
          <w:rFonts w:ascii="Trebuchet MS" w:hAnsi="Trebuchet MS"/>
          <w:i/>
          <w:sz w:val="20"/>
          <w:szCs w:val="20"/>
          <w:lang w:val="ro-RO"/>
        </w:rPr>
        <w:t>ilor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r w:rsidRPr="00790410">
        <w:rPr>
          <w:rFonts w:ascii="Trebuchet MS" w:hAnsi="Trebuchet MS"/>
          <w:lang w:val="ro-RO"/>
        </w:rPr>
        <w:t>Specificaţii de Performanţă</w:t>
      </w:r>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Concesionarul se va supune obligaţiilor sale referitoare la performanţa tehnică pe Perioada Serviciilor</w:t>
      </w:r>
      <w:r w:rsidR="00AD7727">
        <w:rPr>
          <w:rFonts w:ascii="Trebuchet MS" w:hAnsi="Trebuchet MS"/>
          <w:sz w:val="20"/>
          <w:szCs w:val="20"/>
          <w:lang w:val="ro-RO"/>
        </w:rPr>
        <w:t xml:space="preserve"> (inclusiv in perioada de la Data de Începere până la Data Începereii Integrale a Serviciilor pentru dotarile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(Specificaţii Tehnice)</w:t>
      </w:r>
      <w:r w:rsidRPr="00790410">
        <w:rPr>
          <w:rFonts w:ascii="Trebuchet MS" w:hAnsi="Trebuchet MS"/>
          <w:sz w:val="20"/>
          <w:szCs w:val="20"/>
          <w:lang w:val="ro-RO"/>
        </w:rPr>
        <w:t xml:space="preserve"> la prezentul Contract. Orice abatere de la respectarea Cerinţelor privind Serviciile va fi considerată o Neconformitate, ce poate fi observată şi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obţinere) referitoare la conformitatea unei activităţi sau produs sau implementare de procedură sau proces de sistem, incluzând dar fără a se limita la planurile şi procedurile specificate şi incluse în </w:t>
      </w:r>
      <w:r w:rsidR="00604896" w:rsidRPr="00790410">
        <w:rPr>
          <w:rFonts w:ascii="Trebuchet MS" w:hAnsi="Trebuchet MS"/>
          <w:sz w:val="20"/>
          <w:szCs w:val="20"/>
          <w:lang w:val="ro-RO"/>
        </w:rPr>
        <w:t>Anexa 2 (Specificaţii Tehnice)</w:t>
      </w:r>
      <w:r w:rsidRPr="00790410">
        <w:rPr>
          <w:rFonts w:ascii="Trebuchet MS" w:hAnsi="Trebuchet MS"/>
          <w:sz w:val="20"/>
          <w:szCs w:val="20"/>
          <w:lang w:val="ro-RO"/>
        </w:rPr>
        <w:t xml:space="preserve"> pentru operarea, întreţinerea</w:t>
      </w:r>
      <w:r w:rsidR="00EC4EF7">
        <w:rPr>
          <w:rFonts w:ascii="Trebuchet MS" w:hAnsi="Trebuchet MS"/>
          <w:sz w:val="20"/>
          <w:szCs w:val="20"/>
          <w:lang w:val="ro-RO"/>
        </w:rPr>
        <w:t xml:space="preserve"> </w:t>
      </w:r>
      <w:r w:rsidRPr="00790410">
        <w:rPr>
          <w:rFonts w:ascii="Trebuchet MS" w:hAnsi="Trebuchet MS"/>
          <w:sz w:val="20"/>
          <w:szCs w:val="20"/>
          <w:lang w:val="ro-RO"/>
        </w:rPr>
        <w:t xml:space="preserve">şi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1" w:name="_DV_C455"/>
      <w:r w:rsidRPr="00790410">
        <w:rPr>
          <w:rFonts w:ascii="Trebuchet MS" w:hAnsi="Trebuchet MS"/>
          <w:lang w:val="ro-RO"/>
        </w:rPr>
        <w:t>Autoritatea</w:t>
      </w:r>
      <w:r w:rsidR="00394B1B" w:rsidRPr="00790410">
        <w:rPr>
          <w:rFonts w:ascii="Trebuchet MS" w:hAnsi="Trebuchet MS"/>
          <w:lang w:val="ro-RO"/>
        </w:rPr>
        <w:t xml:space="preserve"> va monitoriza în permanenţă nivelul de performanţă al Concesionarului cu privire la executarea obligaţiilor sale conform prezentului Contract şi va informa imediat Concesionarul şi Autoritatea despre fiecare Neconformitate constatată pe parcursul Duratei Serviciilor.</w:t>
      </w:r>
      <w:bookmarkEnd w:id="21"/>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r w:rsidRPr="006F2BD7">
        <w:rPr>
          <w:rFonts w:ascii="Trebuchet MS" w:hAnsi="Trebuchet MS"/>
          <w:b/>
          <w:sz w:val="20"/>
          <w:szCs w:val="20"/>
          <w:lang w:val="ro-RO"/>
        </w:rPr>
        <w:t>Neconformităţi</w:t>
      </w:r>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Fără a aduce atingere oricăror alte prevederi ale Contractului, oricând Concesionarul observă sau este notificat de vreo Neconformitate, acesta va înregistra imediat această situaţie în cadrul procedurii sale de procesare a Neconformităţilor, din cadrul Sistemului său de Management al Calităţii (“</w:t>
      </w:r>
      <w:r w:rsidRPr="00790410">
        <w:rPr>
          <w:rFonts w:ascii="Trebuchet MS" w:hAnsi="Trebuchet MS"/>
          <w:b/>
          <w:lang w:val="ro-RO"/>
        </w:rPr>
        <w:t>SMC</w:t>
      </w:r>
      <w:r w:rsidRPr="00790410">
        <w:rPr>
          <w:rFonts w:ascii="Trebuchet MS" w:hAnsi="Trebuchet MS"/>
          <w:lang w:val="ro-RO"/>
        </w:rPr>
        <w:t>”) şi va identifica un plan de acţiune propus pentru a remedia Neconformitatea. Toate Neconformităţile înregistrate vor fi comunicate Reprezentantului Autorităţii în fiecare lună, în cadrul Raportului Lunar. La cererea Autorităţii, Concesionarul va furniza toate detaliile referitoare la orice Neconformitate într-un timp rezonabil, fie că a fost adusă deja la cunoştinţa Autorităţii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Concesionarul se va asigura că Autorităţii</w:t>
      </w:r>
      <w:r w:rsidR="004B548A" w:rsidRPr="00790410">
        <w:rPr>
          <w:rFonts w:ascii="Trebuchet MS" w:hAnsi="Trebuchet MS"/>
          <w:lang w:val="ro-RO"/>
        </w:rPr>
        <w:t>,</w:t>
      </w:r>
      <w:r w:rsidRPr="00790410">
        <w:rPr>
          <w:rFonts w:ascii="Trebuchet MS" w:hAnsi="Trebuchet MS"/>
          <w:lang w:val="ro-RO"/>
        </w:rPr>
        <w:t>Reprezentantului Autorităţii</w:t>
      </w:r>
      <w:r w:rsidR="008A5FFA" w:rsidRPr="00790410">
        <w:rPr>
          <w:rFonts w:ascii="Trebuchet MS" w:hAnsi="Trebuchet MS"/>
          <w:lang w:val="ro-RO"/>
        </w:rPr>
        <w:t>le</w:t>
      </w:r>
      <w:r w:rsidRPr="00790410">
        <w:rPr>
          <w:rFonts w:ascii="Trebuchet MS" w:hAnsi="Trebuchet MS"/>
          <w:lang w:val="ro-RO"/>
        </w:rPr>
        <w:t xml:space="preserve"> este permis accesul permanent, prin instrumentul electronic de colaborare în parteneriat prin Internet, la informaţii conţinute în Rapoartele de Neconformităţi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Dacă în timpul unor proceduri de audit extern efectuat de către Autoritate se depistează  faptul că o anumită cerinţă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în cazul în care respectiva Neconformitate nu a fost deja depistată de către Concesionar şi nu a fost înregistrată în procedura de procesare a Neconformităţilor din cadrul Sistemului său de Management al Calităţii.</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Concesionarul va procesa toate Neconformităţile în conformitate cu SMC-ul său şi în limitele maxime de timp specificate pentru corecţie. Dacă îi este solicitat, Concesionarul ca înainta planul de acţiune (</w:t>
      </w:r>
      <w:r w:rsidRPr="00790410">
        <w:rPr>
          <w:rFonts w:ascii="Trebuchet MS" w:hAnsi="Trebuchet MS"/>
          <w:b/>
          <w:lang w:val="ro-RO"/>
        </w:rPr>
        <w:t>“Planul de Acţiune”</w:t>
      </w:r>
      <w:r w:rsidRPr="00790410">
        <w:rPr>
          <w:rFonts w:ascii="Trebuchet MS" w:hAnsi="Trebuchet MS"/>
          <w:lang w:val="ro-RO"/>
        </w:rPr>
        <w:t>) pentru corectarea unei Neconformităţi, către Autoritate. Scopul Planului de Acţiune va fi acela de a-i indica Autorităţii măsurile pe care Concesionarul le-a luat deja sau le va lua pentru a corecta Neconformitatea şi pentru a evita repetarea acesteia, precum şi termenele de timp pentru implementarea respectivelor măsuri, şi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În momentul în care Autoritatea a primit dovezi fundamentate cu privire la implementarea reală şi finalizarea măsurilor stipulate în Planul de Acţiune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printr-un audit de verificare din partea Autorităţii, ce confirmă rezolvarea, după primirea notificării de rezolvare a Neconformităţii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Nerezolvarea unei Neconformităţi în termenul de soluţionare menţionat sau în perioada de corectare, sau eşecul de a se conforma unei acţiuni menţionate în Planul de Acţiune,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Neconformităţilor</w:t>
      </w:r>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(Specificaţii Tehnice)</w:t>
      </w:r>
      <w:r w:rsidRPr="00790410">
        <w:rPr>
          <w:rFonts w:ascii="Trebuchet MS" w:hAnsi="Trebuchet MS"/>
          <w:szCs w:val="20"/>
          <w:lang w:val="ro-RO"/>
        </w:rPr>
        <w:t>. Nerezolvarea unei Neconformităţi în limita de timp stipulată pentru soluţionare sau perioadă de corectare, sau eşecul de a se conforma cu o acţiune menţionată în Planul de Acţiune constituie o Neexecutare pentru care se vor acorda Puncte de Servicii, pentru fiecare zi până la remedierea Neconformităţii. Neconformarea cu limitele de timp pentru detectare constituie de asemenea o Neexecutare, ce rezultă în acordarea de Puncte de Servicii,pentru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790410" w14:paraId="5D6D9258" w14:textId="77777777" w:rsidTr="00C51948">
        <w:trPr>
          <w:trHeight w:val="710"/>
          <w:tblHeader/>
        </w:trPr>
        <w:tc>
          <w:tcPr>
            <w:tcW w:w="13253" w:type="dxa"/>
            <w:gridSpan w:val="7"/>
            <w:tcBorders>
              <w:top w:val="nil"/>
              <w:left w:val="nil"/>
              <w:right w:val="nil"/>
            </w:tcBorders>
          </w:tcPr>
          <w:p w14:paraId="798AD07F" w14:textId="2B73518C" w:rsidR="00D55F67" w:rsidRPr="00790410" w:rsidRDefault="00394B1B" w:rsidP="004143F4">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.1 - A: Neconformităţi cu Specificaţiile de Performanţă, Limite de timp pentru Detectare şi Corectare şi Puncte de Servicii pentru Neexecutare</w:t>
            </w:r>
          </w:p>
        </w:tc>
      </w:tr>
      <w:tr w:rsidR="00D55F67" w:rsidRPr="00790410" w14:paraId="7D150F19" w14:textId="77777777" w:rsidTr="00C51948">
        <w:trPr>
          <w:trHeight w:val="1541"/>
          <w:tblHeader/>
        </w:trPr>
        <w:tc>
          <w:tcPr>
            <w:tcW w:w="851" w:type="dxa"/>
          </w:tcPr>
          <w:p w14:paraId="4F941DB3"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27" w:type="dxa"/>
            <w:vAlign w:val="center"/>
          </w:tcPr>
          <w:p w14:paraId="4E81B169" w14:textId="77777777" w:rsidR="00D55F67" w:rsidRPr="00790410" w:rsidRDefault="00D55F67" w:rsidP="004143F4">
            <w:pPr>
              <w:spacing w:after="0" w:line="240" w:lineRule="auto"/>
              <w:rPr>
                <w:rFonts w:ascii="Trebuchet MS" w:hAnsi="Trebuchet MS"/>
                <w:b/>
                <w:sz w:val="20"/>
                <w:szCs w:val="20"/>
                <w:lang w:val="ro-RO"/>
              </w:rPr>
            </w:pPr>
          </w:p>
          <w:p w14:paraId="607FDEC9"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2B6EA6DC" w14:textId="77777777" w:rsidR="00D55F67" w:rsidRPr="00790410" w:rsidRDefault="00D55F67" w:rsidP="004143F4">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Referinţe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(Specificatiile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(consultaţi nota 1)</w:t>
            </w:r>
          </w:p>
        </w:tc>
        <w:tc>
          <w:tcPr>
            <w:tcW w:w="1686" w:type="dxa"/>
            <w:vAlign w:val="center"/>
          </w:tcPr>
          <w:p w14:paraId="0B5B858B" w14:textId="77777777" w:rsidR="00D55F67" w:rsidRPr="00790410"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vAlign w:val="center"/>
          </w:tcPr>
          <w:p w14:paraId="2A0BBC63"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(consultaţi nota 2)</w:t>
            </w:r>
          </w:p>
        </w:tc>
        <w:tc>
          <w:tcPr>
            <w:tcW w:w="992" w:type="dxa"/>
            <w:vAlign w:val="center"/>
          </w:tcPr>
          <w:p w14:paraId="1F46E03C"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C51948">
        <w:tc>
          <w:tcPr>
            <w:tcW w:w="851" w:type="dxa"/>
          </w:tcPr>
          <w:p w14:paraId="2BF11FDB" w14:textId="77777777" w:rsidR="00D55F67"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27" w:type="dxa"/>
          </w:tcPr>
          <w:p w14:paraId="5C5FCC14"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3.2 şi</w:t>
            </w:r>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tcPr>
          <w:p w14:paraId="75D716B9"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tcPr>
          <w:p w14:paraId="578FAAF8"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vAlign w:val="bottom"/>
          </w:tcPr>
          <w:p w14:paraId="3D9EDE5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C51948">
        <w:tc>
          <w:tcPr>
            <w:tcW w:w="851" w:type="dxa"/>
          </w:tcPr>
          <w:p w14:paraId="263BFF25" w14:textId="3A24DE8A"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27" w:type="dxa"/>
          </w:tcPr>
          <w:p w14:paraId="66B80090"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2 şi 3</w:t>
            </w:r>
          </w:p>
        </w:tc>
        <w:tc>
          <w:tcPr>
            <w:tcW w:w="1858" w:type="dxa"/>
          </w:tcPr>
          <w:p w14:paraId="11D39AAB"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tcPr>
          <w:p w14:paraId="7DE1601E"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tcPr>
          <w:p w14:paraId="4A316279"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vAlign w:val="bottom"/>
          </w:tcPr>
          <w:p w14:paraId="639B944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C51948">
        <w:tc>
          <w:tcPr>
            <w:tcW w:w="851" w:type="dxa"/>
          </w:tcPr>
          <w:p w14:paraId="0A48803C" w14:textId="337A28CE"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27" w:type="dxa"/>
          </w:tcPr>
          <w:p w14:paraId="1A6C4488"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şi procedurile nu se respectă</w:t>
            </w:r>
          </w:p>
        </w:tc>
        <w:tc>
          <w:tcPr>
            <w:tcW w:w="1843" w:type="dxa"/>
          </w:tcPr>
          <w:p w14:paraId="468DDADD"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2 şi 3</w:t>
            </w:r>
          </w:p>
        </w:tc>
        <w:tc>
          <w:tcPr>
            <w:tcW w:w="1858" w:type="dxa"/>
          </w:tcPr>
          <w:p w14:paraId="4B1238BC"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tcPr>
          <w:p w14:paraId="15176615"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tcPr>
          <w:p w14:paraId="3DB3E8AE"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vAlign w:val="bottom"/>
          </w:tcPr>
          <w:p w14:paraId="39F225C4"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C51948">
        <w:tc>
          <w:tcPr>
            <w:tcW w:w="851" w:type="dxa"/>
          </w:tcPr>
          <w:p w14:paraId="1BC16B63" w14:textId="707C240D"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27" w:type="dxa"/>
          </w:tcPr>
          <w:p w14:paraId="6641837D" w14:textId="245C083F" w:rsidR="006271DE" w:rsidRPr="00790410" w:rsidRDefault="00C22A21"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Nerespactarea obligatiei de remediere a imprejmuirilor deteriorate </w:t>
            </w:r>
          </w:p>
        </w:tc>
        <w:tc>
          <w:tcPr>
            <w:tcW w:w="1843" w:type="dxa"/>
          </w:tcPr>
          <w:p w14:paraId="7A5E3A08" w14:textId="79B52E4D"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 xml:space="preserve">/stalp </w:t>
            </w:r>
          </w:p>
        </w:tc>
        <w:tc>
          <w:tcPr>
            <w:tcW w:w="1686" w:type="dxa"/>
          </w:tcPr>
          <w:p w14:paraId="76CCA727"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tcPr>
          <w:p w14:paraId="24357DE7" w14:textId="3C184B70" w:rsidR="00D55F67" w:rsidRPr="00790410" w:rsidRDefault="00A162B8"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vAlign w:val="bottom"/>
          </w:tcPr>
          <w:p w14:paraId="332BCEC6" w14:textId="0B12ED25" w:rsidR="00D55F67" w:rsidRPr="00790410" w:rsidRDefault="00577A70"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C51948">
        <w:tc>
          <w:tcPr>
            <w:tcW w:w="851" w:type="dxa"/>
          </w:tcPr>
          <w:p w14:paraId="00F1F970" w14:textId="657FEFEC"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27" w:type="dxa"/>
          </w:tcPr>
          <w:p w14:paraId="5DFAFEB9" w14:textId="4D0D38B3" w:rsidR="00D55F67" w:rsidRPr="00790410" w:rsidRDefault="00394B1B" w:rsidP="004143F4">
            <w:pPr>
              <w:spacing w:after="0" w:line="240" w:lineRule="auto"/>
              <w:jc w:val="both"/>
              <w:rPr>
                <w:rFonts w:ascii="Trebuchet MS" w:eastAsia="SimSun" w:hAnsi="Trebuchet MS"/>
                <w:sz w:val="20"/>
                <w:szCs w:val="20"/>
                <w:lang w:val="ro-RO"/>
              </w:rPr>
            </w:pPr>
            <w:bookmarkStart w:id="22" w:name="_Hlk125018554"/>
            <w:r w:rsidRPr="00790410">
              <w:rPr>
                <w:rFonts w:ascii="Trebuchet MS" w:eastAsia="SimSun" w:hAnsi="Trebuchet MS"/>
                <w:sz w:val="20"/>
                <w:szCs w:val="20"/>
                <w:lang w:val="ro-RO"/>
              </w:rPr>
              <w:t>Nerespectarea obligaţiei de a asigura asistenţă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p>
          <w:bookmarkEnd w:id="22"/>
          <w:p w14:paraId="010AF287" w14:textId="77777777" w:rsidR="00D55F67" w:rsidRPr="00790410"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14:paraId="1C06D287" w14:textId="6F5304D8" w:rsidR="00D55F67" w:rsidRPr="00790410" w:rsidRDefault="004D25F8"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tcPr>
          <w:p w14:paraId="1348B28D"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tcPr>
          <w:p w14:paraId="66F68A29" w14:textId="77777777" w:rsidR="006271DE"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vAlign w:val="bottom"/>
          </w:tcPr>
          <w:p w14:paraId="1B1F36EA"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C51948">
        <w:tc>
          <w:tcPr>
            <w:tcW w:w="851" w:type="dxa"/>
          </w:tcPr>
          <w:p w14:paraId="361E7C1F" w14:textId="19E6CAA6" w:rsidR="00F43F34" w:rsidRPr="00790410" w:rsidRDefault="00F43F34" w:rsidP="00F43F3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27" w:type="dxa"/>
          </w:tcPr>
          <w:p w14:paraId="4A8C7B4A" w14:textId="7A4398A0" w:rsidR="00F43F34" w:rsidRPr="00790410" w:rsidRDefault="00F43F34" w:rsidP="00F43F3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rPr>
              <w:t>Nerespectarea</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prevederilor</w:t>
            </w:r>
            <w:proofErr w:type="spellEnd"/>
            <w:r w:rsidRPr="00790410">
              <w:rPr>
                <w:rFonts w:ascii="Trebuchet MS" w:hAnsi="Trebuchet MS"/>
                <w:sz w:val="20"/>
                <w:szCs w:val="20"/>
              </w:rPr>
              <w:t xml:space="preserve"> de </w:t>
            </w:r>
            <w:proofErr w:type="spellStart"/>
            <w:r w:rsidRPr="00790410">
              <w:rPr>
                <w:rFonts w:ascii="Trebuchet MS" w:hAnsi="Trebuchet MS"/>
                <w:sz w:val="20"/>
                <w:szCs w:val="20"/>
              </w:rPr>
              <w:t>tractare</w:t>
            </w:r>
            <w:proofErr w:type="spellEnd"/>
            <w:r>
              <w:rPr>
                <w:rFonts w:ascii="Trebuchet MS" w:hAnsi="Trebuchet MS"/>
                <w:sz w:val="20"/>
                <w:szCs w:val="20"/>
              </w:rPr>
              <w:t xml:space="preserve"> </w:t>
            </w:r>
            <w:proofErr w:type="gramStart"/>
            <w:r>
              <w:rPr>
                <w:rFonts w:ascii="Trebuchet MS" w:hAnsi="Trebuchet MS"/>
                <w:sz w:val="20"/>
                <w:szCs w:val="20"/>
              </w:rPr>
              <w:t xml:space="preserve">de </w:t>
            </w:r>
            <w:r>
              <w:t xml:space="preserve"> </w:t>
            </w:r>
            <w:r w:rsidRPr="00170AC2">
              <w:rPr>
                <w:rFonts w:ascii="Trebuchet MS" w:hAnsi="Trebuchet MS"/>
                <w:sz w:val="20"/>
                <w:szCs w:val="20"/>
              </w:rPr>
              <w:t>pe</w:t>
            </w:r>
            <w:proofErr w:type="gramEnd"/>
            <w:r w:rsidRPr="00170AC2">
              <w:rPr>
                <w:rFonts w:ascii="Trebuchet MS" w:hAnsi="Trebuchet MS"/>
                <w:sz w:val="20"/>
                <w:szCs w:val="20"/>
              </w:rPr>
              <w:t xml:space="preserve"> </w:t>
            </w:r>
            <w:proofErr w:type="spellStart"/>
            <w:r w:rsidRPr="00170AC2">
              <w:rPr>
                <w:rFonts w:ascii="Trebuchet MS" w:hAnsi="Trebuchet MS"/>
                <w:sz w:val="20"/>
                <w:szCs w:val="20"/>
              </w:rPr>
              <w:t>benzile</w:t>
            </w:r>
            <w:proofErr w:type="spellEnd"/>
            <w:r w:rsidRPr="00170AC2">
              <w:rPr>
                <w:rFonts w:ascii="Trebuchet MS" w:hAnsi="Trebuchet MS"/>
                <w:sz w:val="20"/>
                <w:szCs w:val="20"/>
              </w:rPr>
              <w:t xml:space="preserve"> de </w:t>
            </w:r>
            <w:proofErr w:type="spellStart"/>
            <w:r w:rsidRPr="00170AC2">
              <w:rPr>
                <w:rFonts w:ascii="Trebuchet MS" w:hAnsi="Trebuchet MS"/>
                <w:sz w:val="20"/>
                <w:szCs w:val="20"/>
              </w:rPr>
              <w:t>accelerare</w:t>
            </w:r>
            <w:proofErr w:type="spellEnd"/>
            <w:r w:rsidRPr="00170AC2">
              <w:rPr>
                <w:rFonts w:ascii="Trebuchet MS" w:hAnsi="Trebuchet MS"/>
                <w:sz w:val="20"/>
                <w:szCs w:val="20"/>
              </w:rPr>
              <w:t>/</w:t>
            </w:r>
            <w:proofErr w:type="spellStart"/>
            <w:r w:rsidRPr="00170AC2">
              <w:rPr>
                <w:rFonts w:ascii="Trebuchet MS" w:hAnsi="Trebuchet MS"/>
                <w:sz w:val="20"/>
                <w:szCs w:val="20"/>
              </w:rPr>
              <w:t>decelerare</w:t>
            </w:r>
            <w:proofErr w:type="spellEnd"/>
            <w:r w:rsidRPr="00790410">
              <w:rPr>
                <w:rFonts w:ascii="Trebuchet MS" w:hAnsi="Trebuchet MS"/>
                <w:sz w:val="20"/>
                <w:szCs w:val="20"/>
              </w:rPr>
              <w:t xml:space="preserve"> </w:t>
            </w:r>
          </w:p>
        </w:tc>
        <w:tc>
          <w:tcPr>
            <w:tcW w:w="1843" w:type="dxa"/>
          </w:tcPr>
          <w:p w14:paraId="462B3C1F" w14:textId="77777777" w:rsidR="00F43F34" w:rsidRDefault="00F43F34" w:rsidP="00F43F34">
            <w:pPr>
              <w:keepNext/>
              <w:jc w:val="center"/>
              <w:outlineLvl w:val="2"/>
              <w:rPr>
                <w:rFonts w:ascii="Trebuchet MS" w:eastAsia="SimSun" w:hAnsi="Trebuchet MS"/>
                <w:w w:val="0"/>
                <w:sz w:val="20"/>
                <w:szCs w:val="20"/>
              </w:rPr>
            </w:pPr>
          </w:p>
          <w:p w14:paraId="0A62B169" w14:textId="47AD8CB5"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 xml:space="preserve">Pe </w:t>
            </w:r>
            <w:proofErr w:type="spellStart"/>
            <w:r w:rsidRPr="00790410">
              <w:rPr>
                <w:rFonts w:ascii="Trebuchet MS" w:eastAsia="SimSun" w:hAnsi="Trebuchet MS"/>
                <w:w w:val="0"/>
                <w:sz w:val="20"/>
                <w:szCs w:val="20"/>
              </w:rPr>
              <w:t>autovehicul</w:t>
            </w:r>
            <w:proofErr w:type="spellEnd"/>
            <w:r>
              <w:rPr>
                <w:rFonts w:ascii="Trebuchet MS" w:eastAsia="SimSun" w:hAnsi="Trebuchet MS"/>
                <w:w w:val="0"/>
                <w:sz w:val="20"/>
                <w:szCs w:val="20"/>
              </w:rPr>
              <w:t xml:space="preserve"> / </w:t>
            </w:r>
            <w:proofErr w:type="spellStart"/>
            <w:r>
              <w:rPr>
                <w:rFonts w:ascii="Trebuchet MS" w:eastAsia="SimSun" w:hAnsi="Trebuchet MS"/>
                <w:w w:val="0"/>
                <w:sz w:val="20"/>
                <w:szCs w:val="20"/>
              </w:rPr>
              <w:t>ora</w:t>
            </w:r>
            <w:proofErr w:type="spellEnd"/>
          </w:p>
        </w:tc>
        <w:tc>
          <w:tcPr>
            <w:tcW w:w="1686" w:type="dxa"/>
          </w:tcPr>
          <w:p w14:paraId="3E202853" w14:textId="77777777" w:rsidR="00F43F34" w:rsidRPr="00790410" w:rsidRDefault="00F43F34" w:rsidP="00F43F34">
            <w:pPr>
              <w:keepNext/>
              <w:spacing w:after="0" w:line="240" w:lineRule="auto"/>
              <w:jc w:val="center"/>
              <w:outlineLvl w:val="2"/>
              <w:rPr>
                <w:rFonts w:ascii="Trebuchet MS" w:hAnsi="Trebuchet MS"/>
                <w:sz w:val="20"/>
                <w:szCs w:val="20"/>
                <w:lang w:val="ro-RO"/>
              </w:rPr>
            </w:pPr>
          </w:p>
        </w:tc>
        <w:tc>
          <w:tcPr>
            <w:tcW w:w="2196" w:type="dxa"/>
          </w:tcPr>
          <w:p w14:paraId="744BE10E" w14:textId="77777777" w:rsidR="00F43F34" w:rsidRDefault="00F43F34" w:rsidP="00F43F34">
            <w:pPr>
              <w:jc w:val="center"/>
              <w:rPr>
                <w:rFonts w:ascii="Trebuchet MS" w:hAnsi="Trebuchet MS"/>
                <w:sz w:val="20"/>
                <w:szCs w:val="20"/>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uşoare</w:t>
            </w:r>
            <w:proofErr w:type="spellEnd"/>
            <w:r w:rsidRPr="00790410">
              <w:rPr>
                <w:rFonts w:ascii="Trebuchet MS" w:hAnsi="Trebuchet MS"/>
                <w:sz w:val="20"/>
                <w:szCs w:val="20"/>
              </w:rPr>
              <w:t xml:space="preserve"> / 45 minute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grele</w:t>
            </w:r>
            <w:proofErr w:type="spellEnd"/>
          </w:p>
          <w:p w14:paraId="72B7D210" w14:textId="321B9E8F" w:rsidR="00F43F34" w:rsidRPr="00790410" w:rsidRDefault="00F43F34" w:rsidP="00F43F34">
            <w:pPr>
              <w:spacing w:after="0" w:line="240" w:lineRule="auto"/>
              <w:jc w:val="center"/>
              <w:rPr>
                <w:rFonts w:ascii="Trebuchet MS" w:hAnsi="Trebuchet MS"/>
                <w:sz w:val="20"/>
                <w:szCs w:val="20"/>
                <w:lang w:val="ro-RO"/>
              </w:rPr>
            </w:pPr>
          </w:p>
        </w:tc>
        <w:tc>
          <w:tcPr>
            <w:tcW w:w="992" w:type="dxa"/>
            <w:vAlign w:val="bottom"/>
          </w:tcPr>
          <w:p w14:paraId="1102AED2" w14:textId="4A92308A" w:rsidR="00F43F34" w:rsidRPr="00790410" w:rsidRDefault="00F43F34" w:rsidP="00F43F34">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C51948">
        <w:tc>
          <w:tcPr>
            <w:tcW w:w="851" w:type="dxa"/>
          </w:tcPr>
          <w:p w14:paraId="073AA4F4" w14:textId="3740F28B" w:rsidR="00C71B5E"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27" w:type="dxa"/>
          </w:tcPr>
          <w:p w14:paraId="6FD6E214" w14:textId="1E9658DA" w:rsidR="00C71B5E" w:rsidRPr="00790410" w:rsidRDefault="00C71B5E"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C71B5E">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tcPr>
          <w:p w14:paraId="1D996F07" w14:textId="77777777" w:rsidR="00C71B5E" w:rsidRPr="00790410" w:rsidRDefault="00C71B5E" w:rsidP="004143F4">
            <w:pPr>
              <w:keepNext/>
              <w:spacing w:after="0" w:line="240" w:lineRule="auto"/>
              <w:jc w:val="center"/>
              <w:outlineLvl w:val="2"/>
              <w:rPr>
                <w:rFonts w:ascii="Trebuchet MS" w:hAnsi="Trebuchet MS"/>
                <w:sz w:val="20"/>
                <w:szCs w:val="20"/>
                <w:lang w:val="ro-RO"/>
              </w:rPr>
            </w:pPr>
          </w:p>
        </w:tc>
        <w:tc>
          <w:tcPr>
            <w:tcW w:w="2196" w:type="dxa"/>
          </w:tcPr>
          <w:p w14:paraId="22451F29" w14:textId="57F92A4D" w:rsidR="00C71B5E" w:rsidRPr="00790410" w:rsidRDefault="00C71B5E"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vAlign w:val="bottom"/>
          </w:tcPr>
          <w:p w14:paraId="50C92389" w14:textId="0CD8B5DA" w:rsidR="00C71B5E" w:rsidRPr="00790410" w:rsidRDefault="00C71B5E"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C51948">
        <w:tc>
          <w:tcPr>
            <w:tcW w:w="851" w:type="dxa"/>
          </w:tcPr>
          <w:p w14:paraId="3B87953F" w14:textId="51A5951D" w:rsidR="004B188D"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8</w:t>
            </w:r>
          </w:p>
        </w:tc>
        <w:tc>
          <w:tcPr>
            <w:tcW w:w="3827" w:type="dxa"/>
          </w:tcPr>
          <w:p w14:paraId="5B75582B" w14:textId="07DF8785" w:rsidR="004B188D" w:rsidRPr="00790410" w:rsidRDefault="004B188D" w:rsidP="004143F4">
            <w:pPr>
              <w:spacing w:after="0" w:line="240" w:lineRule="auto"/>
              <w:jc w:val="both"/>
              <w:rPr>
                <w:rFonts w:ascii="Trebuchet MS" w:hAnsi="Trebuchet MS"/>
                <w:sz w:val="20"/>
                <w:szCs w:val="20"/>
                <w:lang w:val="ro-RO"/>
              </w:rPr>
            </w:pPr>
            <w:r>
              <w:rPr>
                <w:lang w:val="ro-RO"/>
              </w:rPr>
              <w:t>Neinitierea demersurilor in vederea identificarii si indepartarii vehiculului abandonat de pe Amplasament</w:t>
            </w:r>
          </w:p>
        </w:tc>
        <w:tc>
          <w:tcPr>
            <w:tcW w:w="1843" w:type="dxa"/>
          </w:tcPr>
          <w:p w14:paraId="3FC451FF" w14:textId="21F06C58"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tcPr>
          <w:p w14:paraId="0121E151" w14:textId="77777777" w:rsidR="004B188D" w:rsidRPr="00790410" w:rsidRDefault="004B188D" w:rsidP="004143F4">
            <w:pPr>
              <w:keepNext/>
              <w:spacing w:after="0" w:line="240" w:lineRule="auto"/>
              <w:jc w:val="center"/>
              <w:outlineLvl w:val="2"/>
              <w:rPr>
                <w:rFonts w:ascii="Trebuchet MS" w:hAnsi="Trebuchet MS"/>
                <w:sz w:val="20"/>
                <w:szCs w:val="20"/>
                <w:lang w:val="ro-RO"/>
              </w:rPr>
            </w:pPr>
          </w:p>
        </w:tc>
        <w:tc>
          <w:tcPr>
            <w:tcW w:w="2196" w:type="dxa"/>
          </w:tcPr>
          <w:p w14:paraId="0BCD843F" w14:textId="6D265DBD" w:rsidR="004B188D" w:rsidRPr="00790410" w:rsidRDefault="004B188D" w:rsidP="004143F4">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vAlign w:val="bottom"/>
          </w:tcPr>
          <w:p w14:paraId="6657119E" w14:textId="73E71411" w:rsidR="004B188D" w:rsidRPr="00790410" w:rsidRDefault="004B188D"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C51948">
        <w:tc>
          <w:tcPr>
            <w:tcW w:w="851" w:type="dxa"/>
          </w:tcPr>
          <w:p w14:paraId="2F7BF5A3" w14:textId="105879A5"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9</w:t>
            </w:r>
          </w:p>
        </w:tc>
        <w:tc>
          <w:tcPr>
            <w:tcW w:w="3827" w:type="dxa"/>
          </w:tcPr>
          <w:p w14:paraId="418B3253" w14:textId="77777777" w:rsidR="006271DE"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Graffiti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tcPr>
          <w:p w14:paraId="3D47B912"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tcPr>
          <w:p w14:paraId="0393CB1F" w14:textId="6222657C" w:rsidR="00D55F67" w:rsidRPr="00790410" w:rsidRDefault="009B63FC"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tcPr>
          <w:p w14:paraId="57E42719"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C51948">
        <w:trPr>
          <w:trHeight w:val="514"/>
        </w:trPr>
        <w:tc>
          <w:tcPr>
            <w:tcW w:w="851" w:type="dxa"/>
          </w:tcPr>
          <w:p w14:paraId="72D784DA" w14:textId="2D3F5694" w:rsidR="00F43F34" w:rsidRPr="00790410" w:rsidRDefault="00F43F34" w:rsidP="00F43F3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10</w:t>
            </w:r>
          </w:p>
        </w:tc>
        <w:tc>
          <w:tcPr>
            <w:tcW w:w="3827" w:type="dxa"/>
          </w:tcPr>
          <w:p w14:paraId="511093DC" w14:textId="71E948F9" w:rsidR="00F43F34" w:rsidRPr="00790410" w:rsidRDefault="00F43F34" w:rsidP="00F43F34">
            <w:pPr>
              <w:spacing w:after="0" w:line="240" w:lineRule="auto"/>
              <w:jc w:val="both"/>
              <w:rPr>
                <w:rFonts w:ascii="Trebuchet MS" w:eastAsia="SimSun" w:hAnsi="Trebuchet MS"/>
                <w:sz w:val="20"/>
                <w:szCs w:val="20"/>
                <w:lang w:val="ro-RO"/>
              </w:rPr>
            </w:pPr>
            <w:proofErr w:type="spellStart"/>
            <w:r>
              <w:rPr>
                <w:rFonts w:ascii="Trebuchet MS" w:eastAsia="SimSun" w:hAnsi="Trebuchet MS"/>
                <w:sz w:val="20"/>
                <w:szCs w:val="20"/>
              </w:rPr>
              <w:t>Indicele</w:t>
            </w:r>
            <w:proofErr w:type="spellEnd"/>
            <w:r>
              <w:rPr>
                <w:rFonts w:ascii="Trebuchet MS" w:eastAsia="SimSun" w:hAnsi="Trebuchet MS"/>
                <w:sz w:val="20"/>
                <w:szCs w:val="20"/>
              </w:rPr>
              <w:t xml:space="preserve"> international de </w:t>
            </w:r>
            <w:proofErr w:type="spellStart"/>
            <w:r>
              <w:rPr>
                <w:rFonts w:ascii="Trebuchet MS" w:eastAsia="SimSun" w:hAnsi="Trebuchet MS"/>
                <w:sz w:val="20"/>
                <w:szCs w:val="20"/>
              </w:rPr>
              <w:t>planeitate</w:t>
            </w:r>
            <w:proofErr w:type="spellEnd"/>
            <w:r w:rsidRPr="00790410">
              <w:rPr>
                <w:rFonts w:ascii="Trebuchet MS" w:eastAsia="SimSun" w:hAnsi="Trebuchet MS"/>
                <w:sz w:val="20"/>
                <w:szCs w:val="20"/>
              </w:rPr>
              <w:t xml:space="preserve"> (IRI) nu </w:t>
            </w:r>
            <w:proofErr w:type="spellStart"/>
            <w:r w:rsidRPr="00790410">
              <w:rPr>
                <w:rFonts w:ascii="Trebuchet MS" w:eastAsia="SimSun" w:hAnsi="Trebuchet MS"/>
                <w:sz w:val="20"/>
                <w:szCs w:val="20"/>
              </w:rPr>
              <w:t>este</w:t>
            </w:r>
            <w:proofErr w:type="spellEnd"/>
            <w:r w:rsidRPr="00790410">
              <w:rPr>
                <w:rFonts w:ascii="Trebuchet MS" w:eastAsia="SimSun" w:hAnsi="Trebuchet MS"/>
                <w:sz w:val="20"/>
                <w:szCs w:val="20"/>
              </w:rPr>
              <w:t xml:space="preserve"> conform </w:t>
            </w:r>
            <w:proofErr w:type="spellStart"/>
            <w:r>
              <w:rPr>
                <w:rFonts w:ascii="Trebuchet MS" w:eastAsia="SimSun" w:hAnsi="Trebuchet MS"/>
                <w:sz w:val="20"/>
                <w:szCs w:val="20"/>
              </w:rPr>
              <w:t>cerintelor</w:t>
            </w:r>
            <w:proofErr w:type="spellEnd"/>
          </w:p>
        </w:tc>
        <w:tc>
          <w:tcPr>
            <w:tcW w:w="1843" w:type="dxa"/>
          </w:tcPr>
          <w:p w14:paraId="040531B9"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tcPr>
          <w:p w14:paraId="03783343"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p>
        </w:tc>
        <w:tc>
          <w:tcPr>
            <w:tcW w:w="2196" w:type="dxa"/>
          </w:tcPr>
          <w:p w14:paraId="35533C5A" w14:textId="3DCEB2C6" w:rsidR="00F43F34" w:rsidRPr="00790410" w:rsidRDefault="00F43F34" w:rsidP="00F43F34">
            <w:pPr>
              <w:pStyle w:val="zFSand"/>
              <w:spacing w:line="240" w:lineRule="auto"/>
              <w:rPr>
                <w:rFonts w:ascii="Trebuchet MS" w:eastAsia="SimSun" w:hAnsi="Trebuchet MS"/>
                <w:kern w:val="0"/>
                <w:szCs w:val="20"/>
                <w:lang w:val="ro-RO"/>
              </w:rPr>
            </w:pPr>
            <w:r w:rsidRPr="009605AB">
              <w:t xml:space="preserve">30 </w:t>
            </w:r>
            <w:proofErr w:type="spellStart"/>
            <w:r w:rsidRPr="009605AB">
              <w:t>septembrie</w:t>
            </w:r>
            <w:proofErr w:type="spellEnd"/>
            <w:r w:rsidRPr="009605AB">
              <w:t xml:space="preserve"> </w:t>
            </w:r>
            <w:proofErr w:type="gramStart"/>
            <w:r w:rsidRPr="009605AB">
              <w:t>a</w:t>
            </w:r>
            <w:proofErr w:type="gramEnd"/>
            <w:r w:rsidRPr="009605AB">
              <w:t xml:space="preserve"> </w:t>
            </w:r>
            <w:proofErr w:type="spellStart"/>
            <w:r w:rsidRPr="009605AB">
              <w:t>anului</w:t>
            </w:r>
            <w:proofErr w:type="spellEnd"/>
            <w:r w:rsidRPr="009605AB">
              <w:t xml:space="preserve"> </w:t>
            </w:r>
            <w:proofErr w:type="spellStart"/>
            <w:r w:rsidRPr="009605AB">
              <w:t>cand</w:t>
            </w:r>
            <w:proofErr w:type="spellEnd"/>
            <w:r w:rsidRPr="009605AB">
              <w:t xml:space="preserve"> s-a </w:t>
            </w:r>
            <w:proofErr w:type="spellStart"/>
            <w:r w:rsidRPr="009605AB">
              <w:t>facut</w:t>
            </w:r>
            <w:proofErr w:type="spellEnd"/>
            <w:r w:rsidRPr="009605AB">
              <w:t xml:space="preserve"> </w:t>
            </w:r>
            <w:proofErr w:type="spellStart"/>
            <w:r w:rsidRPr="009605AB">
              <w:t>masuratoarea</w:t>
            </w:r>
            <w:proofErr w:type="spellEnd"/>
          </w:p>
        </w:tc>
        <w:tc>
          <w:tcPr>
            <w:tcW w:w="992" w:type="dxa"/>
          </w:tcPr>
          <w:p w14:paraId="553F0636" w14:textId="2AF662B4" w:rsidR="00F43F34" w:rsidRPr="00790410" w:rsidRDefault="00F43F34" w:rsidP="00F43F34">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790410" w14:paraId="6D7B05A7" w14:textId="77777777" w:rsidTr="00C33DA9">
        <w:trPr>
          <w:jc w:val="center"/>
        </w:trPr>
        <w:tc>
          <w:tcPr>
            <w:tcW w:w="851"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827" w:type="dxa"/>
          </w:tcPr>
          <w:p w14:paraId="113458CF" w14:textId="77777777"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Întreţinerea sistemului rutier şi sistemul de management nu sunt respectate</w:t>
            </w:r>
          </w:p>
        </w:tc>
        <w:tc>
          <w:tcPr>
            <w:tcW w:w="1843"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43"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01" w:type="dxa"/>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C33DA9">
        <w:trPr>
          <w:jc w:val="center"/>
        </w:trPr>
        <w:tc>
          <w:tcPr>
            <w:tcW w:w="851"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827" w:type="dxa"/>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Neînlăturarea zăpezii de pe parapeţi în timpul men</w:t>
            </w:r>
            <w:r w:rsidRPr="00790410">
              <w:rPr>
                <w:rFonts w:ascii="Trebuchet MS" w:hAnsi="Trebuchet MS" w:cs="Cambria Math"/>
                <w:sz w:val="20"/>
                <w:szCs w:val="20"/>
                <w:lang w:val="ro-RO"/>
              </w:rPr>
              <w:t>ţ</w:t>
            </w:r>
            <w:r w:rsidRPr="00790410">
              <w:rPr>
                <w:rFonts w:ascii="Trebuchet MS" w:hAnsi="Trebuchet MS"/>
                <w:sz w:val="20"/>
                <w:szCs w:val="20"/>
                <w:lang w:val="ro-RO"/>
              </w:rPr>
              <w:t xml:space="preserve">ionat </w:t>
            </w:r>
          </w:p>
        </w:tc>
        <w:tc>
          <w:tcPr>
            <w:tcW w:w="1843"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43"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01" w:type="dxa"/>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48 ore dupa incetarea ninsorii</w:t>
            </w:r>
          </w:p>
        </w:tc>
        <w:tc>
          <w:tcPr>
            <w:tcW w:w="958" w:type="dxa"/>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59358B">
        <w:trPr>
          <w:jc w:val="center"/>
        </w:trPr>
        <w:tc>
          <w:tcPr>
            <w:tcW w:w="851"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827" w:type="dxa"/>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43"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43"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58" w:type="dxa"/>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C33DA9">
        <w:trPr>
          <w:jc w:val="center"/>
        </w:trPr>
        <w:tc>
          <w:tcPr>
            <w:tcW w:w="851"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827" w:type="dxa"/>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Rapoartele de 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 xml:space="preserve">ie sunt inexacte </w:t>
            </w:r>
          </w:p>
        </w:tc>
        <w:tc>
          <w:tcPr>
            <w:tcW w:w="1843"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43"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01" w:type="dxa"/>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58" w:type="dxa"/>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C33DA9">
        <w:trPr>
          <w:jc w:val="center"/>
        </w:trPr>
        <w:tc>
          <w:tcPr>
            <w:tcW w:w="851"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827" w:type="dxa"/>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şi a programelor după cum </w:t>
            </w:r>
            <w:r w:rsidR="00C271FE">
              <w:rPr>
                <w:rFonts w:ascii="Trebuchet MS" w:hAnsi="Trebuchet MS"/>
                <w:sz w:val="20"/>
                <w:szCs w:val="20"/>
                <w:lang w:val="ro-RO"/>
              </w:rPr>
              <w:t>este prevazut</w:t>
            </w:r>
            <w:r w:rsidRPr="00790410">
              <w:rPr>
                <w:rFonts w:ascii="Trebuchet MS" w:hAnsi="Trebuchet MS"/>
                <w:sz w:val="20"/>
                <w:szCs w:val="20"/>
                <w:lang w:val="ro-RO"/>
              </w:rPr>
              <w:t xml:space="preserve"> </w:t>
            </w:r>
          </w:p>
        </w:tc>
        <w:tc>
          <w:tcPr>
            <w:tcW w:w="1843"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43"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01" w:type="dxa"/>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59358B">
        <w:trPr>
          <w:jc w:val="center"/>
        </w:trPr>
        <w:tc>
          <w:tcPr>
            <w:tcW w:w="851"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827" w:type="dxa"/>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planului pentru Inspec</w:t>
            </w:r>
            <w:r w:rsidRPr="00790410">
              <w:rPr>
                <w:rFonts w:ascii="Trebuchet MS" w:hAnsi="Trebuchet MS" w:cs="Cambria Math"/>
                <w:sz w:val="20"/>
                <w:szCs w:val="20"/>
                <w:lang w:val="ro-RO"/>
              </w:rPr>
              <w:t>ţ</w:t>
            </w:r>
            <w:r w:rsidRPr="00790410">
              <w:rPr>
                <w:rFonts w:ascii="Trebuchet MS" w:hAnsi="Trebuchet MS"/>
                <w:sz w:val="20"/>
                <w:szCs w:val="20"/>
                <w:lang w:val="ro-RO"/>
              </w:rPr>
              <w:t>iile de rutină, 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r w:rsidRPr="00790410">
              <w:rPr>
                <w:rFonts w:ascii="Trebuchet MS" w:hAnsi="Trebuchet MS"/>
                <w:sz w:val="20"/>
                <w:szCs w:val="20"/>
                <w:lang w:val="ro-RO"/>
              </w:rPr>
              <w:t xml:space="preserve"> şi reparaţie </w:t>
            </w:r>
          </w:p>
        </w:tc>
        <w:tc>
          <w:tcPr>
            <w:tcW w:w="1843"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43"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C33DA9">
        <w:trPr>
          <w:jc w:val="center"/>
        </w:trPr>
        <w:tc>
          <w:tcPr>
            <w:tcW w:w="851"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827" w:type="dxa"/>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proofErr w:type="spellStart"/>
            <w:r w:rsidR="00A86BD0" w:rsidRPr="00790410">
              <w:rPr>
                <w:rFonts w:ascii="Trebuchet MS" w:eastAsia="SimSun" w:hAnsi="Trebuchet MS"/>
                <w:sz w:val="20"/>
                <w:szCs w:val="20"/>
              </w:rPr>
              <w:t>în</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legătură</w:t>
            </w:r>
            <w:proofErr w:type="spellEnd"/>
            <w:r w:rsidR="00A86BD0" w:rsidRPr="00790410">
              <w:rPr>
                <w:rFonts w:ascii="Trebuchet MS" w:eastAsia="SimSun" w:hAnsi="Trebuchet MS"/>
                <w:sz w:val="20"/>
                <w:szCs w:val="20"/>
              </w:rPr>
              <w:t xml:space="preserve"> cu </w:t>
            </w:r>
            <w:proofErr w:type="spellStart"/>
            <w:r w:rsidR="00A86BD0" w:rsidRPr="00790410">
              <w:rPr>
                <w:rFonts w:ascii="Trebuchet MS" w:eastAsia="SimSun" w:hAnsi="Trebuchet MS"/>
                <w:sz w:val="20"/>
                <w:szCs w:val="20"/>
              </w:rPr>
              <w:t>Durata</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Serviciilor</w:t>
            </w:r>
            <w:proofErr w:type="spellEnd"/>
            <w:r w:rsidR="00A86BD0" w:rsidRPr="00790410">
              <w:rPr>
                <w:rFonts w:ascii="Trebuchet MS" w:eastAsia="SimSun" w:hAnsi="Trebuchet MS"/>
                <w:sz w:val="20"/>
                <w:szCs w:val="20"/>
              </w:rPr>
              <w:t xml:space="preserve">) </w:t>
            </w:r>
            <w:r w:rsidRPr="00790410">
              <w:rPr>
                <w:rFonts w:ascii="Trebuchet MS" w:eastAsia="SimSun" w:hAnsi="Trebuchet MS"/>
                <w:sz w:val="20"/>
                <w:szCs w:val="20"/>
                <w:lang w:val="ro-RO"/>
              </w:rPr>
              <w:t xml:space="preserve">nu sunt îndeplinite </w:t>
            </w:r>
          </w:p>
        </w:tc>
        <w:tc>
          <w:tcPr>
            <w:tcW w:w="1843"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Art. 23 Asigurari</w:t>
            </w:r>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şi altele</w:t>
            </w:r>
          </w:p>
        </w:tc>
        <w:tc>
          <w:tcPr>
            <w:tcW w:w="1843"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C33DA9">
        <w:trPr>
          <w:jc w:val="center"/>
        </w:trPr>
        <w:tc>
          <w:tcPr>
            <w:tcW w:w="851"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827" w:type="dxa"/>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Nerealizarea reparaţiilor la orice peladă care afectează o suprafaţă mai mare de 0,5 m</w:t>
            </w:r>
            <w:r w:rsidRPr="00790410">
              <w:rPr>
                <w:rFonts w:ascii="Trebuchet MS" w:eastAsia="SimSun" w:hAnsi="Trebuchet MS"/>
                <w:sz w:val="20"/>
                <w:szCs w:val="20"/>
                <w:vertAlign w:val="superscript"/>
                <w:lang w:val="ro-RO"/>
              </w:rPr>
              <w:t xml:space="preserve">2 </w:t>
            </w:r>
            <w:r w:rsidRPr="00790410">
              <w:rPr>
                <w:rFonts w:ascii="Trebuchet MS" w:eastAsia="SimSun" w:hAnsi="Trebuchet MS"/>
                <w:sz w:val="20"/>
                <w:szCs w:val="20"/>
                <w:lang w:val="ro-RO"/>
              </w:rPr>
              <w:t>şi/sau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43"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.4.5.6 şi</w:t>
            </w:r>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43"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orice suprafata de 100 mp</w:t>
            </w:r>
          </w:p>
        </w:tc>
        <w:tc>
          <w:tcPr>
            <w:tcW w:w="1701" w:type="dxa"/>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C33DA9">
        <w:trPr>
          <w:jc w:val="center"/>
        </w:trPr>
        <w:tc>
          <w:tcPr>
            <w:tcW w:w="851"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827" w:type="dxa"/>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Nerealizarea reparaţiilor la atenuatoarele de impact Necorespunzătoare</w:t>
            </w:r>
          </w:p>
        </w:tc>
        <w:tc>
          <w:tcPr>
            <w:tcW w:w="1843"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43"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atenuator de impact necorespunzator</w:t>
            </w:r>
          </w:p>
        </w:tc>
        <w:tc>
          <w:tcPr>
            <w:tcW w:w="1701" w:type="dxa"/>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373BAA">
        <w:trPr>
          <w:trHeight w:val="412"/>
          <w:jc w:val="center"/>
        </w:trPr>
        <w:tc>
          <w:tcPr>
            <w:tcW w:w="851"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20</w:t>
            </w:r>
          </w:p>
        </w:tc>
        <w:tc>
          <w:tcPr>
            <w:tcW w:w="3827" w:type="dxa"/>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puţin de 75% sunt vizibile în condiţii normale, </w:t>
            </w:r>
            <w:r w:rsidRPr="00790410">
              <w:rPr>
                <w:rFonts w:ascii="Trebuchet MS" w:eastAsia="SimSun" w:hAnsi="Trebuchet MS"/>
                <w:sz w:val="20"/>
                <w:szCs w:val="20"/>
                <w:lang w:val="ro-RO"/>
              </w:rPr>
              <w:t xml:space="preserve">pe orice distanţă de 100 m </w:t>
            </w:r>
          </w:p>
        </w:tc>
        <w:tc>
          <w:tcPr>
            <w:tcW w:w="1843"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w:t>
            </w:r>
          </w:p>
        </w:tc>
        <w:tc>
          <w:tcPr>
            <w:tcW w:w="1843"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68" w:type="dxa"/>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58" w:type="dxa"/>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C33DA9">
        <w:trPr>
          <w:jc w:val="center"/>
        </w:trPr>
        <w:tc>
          <w:tcPr>
            <w:tcW w:w="851"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21</w:t>
            </w:r>
          </w:p>
        </w:tc>
        <w:tc>
          <w:tcPr>
            <w:tcW w:w="3827" w:type="dxa"/>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3" w:name="_Hlk125547432"/>
            <w:r w:rsidRPr="00790410">
              <w:rPr>
                <w:rFonts w:ascii="Trebuchet MS" w:hAnsi="Trebuchet MS"/>
                <w:sz w:val="20"/>
                <w:szCs w:val="20"/>
                <w:lang w:val="ro-RO"/>
              </w:rPr>
              <w:t xml:space="preserve">reparaţiilor provizorii sau a stabilizării terasamentelor sau debleelor erodate din imediata apropiere a benzii de </w:t>
            </w:r>
            <w:r w:rsidR="00A15BB6">
              <w:rPr>
                <w:rFonts w:ascii="Trebuchet MS" w:hAnsi="Trebuchet MS"/>
                <w:sz w:val="20"/>
                <w:szCs w:val="20"/>
                <w:lang w:val="ro-RO"/>
              </w:rPr>
              <w:t>accelerare/decelerare</w:t>
            </w:r>
            <w:bookmarkEnd w:id="23"/>
            <w:r w:rsidRPr="00790410">
              <w:rPr>
                <w:rFonts w:ascii="Trebuchet MS" w:hAnsi="Trebuchet MS"/>
                <w:sz w:val="20"/>
                <w:szCs w:val="20"/>
                <w:lang w:val="ro-RO"/>
              </w:rPr>
              <w:t xml:space="preserve"> </w:t>
            </w:r>
          </w:p>
        </w:tc>
        <w:tc>
          <w:tcPr>
            <w:tcW w:w="1843"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C33DA9">
        <w:trPr>
          <w:jc w:val="center"/>
        </w:trPr>
        <w:tc>
          <w:tcPr>
            <w:tcW w:w="851"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827" w:type="dxa"/>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Nerealizarea reparaţiilor permanente sau a stabilizării terasamentelor şi debleelor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43"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C33DA9">
        <w:trPr>
          <w:jc w:val="center"/>
        </w:trPr>
        <w:tc>
          <w:tcPr>
            <w:tcW w:w="851"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827" w:type="dxa"/>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reparaţiilor provizorii sau a stabilizării terasamentelor sau debleelor erodate din </w:t>
            </w:r>
            <w:r w:rsidR="00E35217">
              <w:rPr>
                <w:rFonts w:ascii="Trebuchet MS" w:hAnsi="Trebuchet MS"/>
                <w:sz w:val="20"/>
                <w:szCs w:val="20"/>
                <w:lang w:val="ro-RO"/>
              </w:rPr>
              <w:t xml:space="preserve">interiorul spatiilor de servicii </w:t>
            </w:r>
          </w:p>
        </w:tc>
        <w:tc>
          <w:tcPr>
            <w:tcW w:w="1843"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C33DA9">
        <w:trPr>
          <w:jc w:val="center"/>
        </w:trPr>
        <w:tc>
          <w:tcPr>
            <w:tcW w:w="851"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827" w:type="dxa"/>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reparaţiilor permanente sau a stabilizării terasamentelor şi debleelor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43"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C33DA9">
        <w:trPr>
          <w:jc w:val="center"/>
        </w:trPr>
        <w:tc>
          <w:tcPr>
            <w:tcW w:w="851"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827" w:type="dxa"/>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Autorităţii Relevante </w:t>
            </w:r>
          </w:p>
        </w:tc>
        <w:tc>
          <w:tcPr>
            <w:tcW w:w="1843"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43"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01" w:type="dxa"/>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C33DA9">
        <w:trPr>
          <w:jc w:val="center"/>
        </w:trPr>
        <w:tc>
          <w:tcPr>
            <w:tcW w:w="851"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827" w:type="dxa"/>
          </w:tcPr>
          <w:p w14:paraId="37A80133" w14:textId="75241E45" w:rsidR="00A867FB" w:rsidRPr="00790410" w:rsidRDefault="00F133A3" w:rsidP="004143F4">
            <w:pPr>
              <w:spacing w:after="0" w:line="240" w:lineRule="auto"/>
              <w:jc w:val="both"/>
              <w:rPr>
                <w:rFonts w:ascii="Trebuchet MS" w:hAnsi="Trebuchet MS"/>
                <w:b/>
                <w:sz w:val="20"/>
                <w:szCs w:val="20"/>
                <w:lang w:val="ro-RO"/>
              </w:rPr>
            </w:pPr>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 sistemului de iluminat ce pune in pericol siguranta utilizatorilor</w:t>
            </w:r>
            <w:r>
              <w:rPr>
                <w:rFonts w:ascii="Trebuchet MS" w:hAnsi="Trebuchet MS"/>
                <w:sz w:val="20"/>
                <w:szCs w:val="20"/>
                <w:lang w:val="ro-RO"/>
              </w:rPr>
              <w:t xml:space="preserve"> </w:t>
            </w:r>
          </w:p>
        </w:tc>
        <w:tc>
          <w:tcPr>
            <w:tcW w:w="1843"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43" w:type="dxa"/>
          </w:tcPr>
          <w:p w14:paraId="78030A04" w14:textId="14FD1197"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C33DA9">
        <w:trPr>
          <w:jc w:val="center"/>
        </w:trPr>
        <w:tc>
          <w:tcPr>
            <w:tcW w:w="851"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827" w:type="dxa"/>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Nerepararea sistemului de iluminat</w:t>
            </w:r>
          </w:p>
        </w:tc>
        <w:tc>
          <w:tcPr>
            <w:tcW w:w="1843"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43" w:type="dxa"/>
          </w:tcPr>
          <w:p w14:paraId="7AD9A4D7" w14:textId="4B98818E"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58" w:type="dxa"/>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852EF0">
        <w:trPr>
          <w:jc w:val="center"/>
        </w:trPr>
        <w:tc>
          <w:tcPr>
            <w:tcW w:w="851"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827" w:type="dxa"/>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arbuştilor şi vegetaţiei sau necolectarea şi neeliminarea satisfăcătoare a ierbii tăiate şi a crengilor </w:t>
            </w:r>
          </w:p>
        </w:tc>
        <w:tc>
          <w:tcPr>
            <w:tcW w:w="1843"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43"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01" w:type="dxa"/>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68" w:type="dxa"/>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58" w:type="dxa"/>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59358B">
        <w:trPr>
          <w:jc w:val="center"/>
        </w:trPr>
        <w:tc>
          <w:tcPr>
            <w:tcW w:w="851"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827" w:type="dxa"/>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şi combaterea poleiului </w:t>
            </w:r>
          </w:p>
        </w:tc>
        <w:tc>
          <w:tcPr>
            <w:tcW w:w="1843"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43"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58" w:type="dxa"/>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C33DA9">
        <w:trPr>
          <w:jc w:val="center"/>
        </w:trPr>
        <w:tc>
          <w:tcPr>
            <w:tcW w:w="851"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curăţa în mod adecvat şi frecvent gunoaiele </w:t>
            </w:r>
          </w:p>
        </w:tc>
        <w:tc>
          <w:tcPr>
            <w:tcW w:w="1843"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 şi</w:t>
            </w:r>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43" w:type="dxa"/>
          </w:tcPr>
          <w:p w14:paraId="1E821EC6" w14:textId="613DA558"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C33DA9">
        <w:trPr>
          <w:jc w:val="center"/>
        </w:trPr>
        <w:tc>
          <w:tcPr>
            <w:tcW w:w="851"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827" w:type="dxa"/>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administra şi preveni contaminarea terenului înconjurător sau a cursurilor de apă </w:t>
            </w:r>
          </w:p>
        </w:tc>
        <w:tc>
          <w:tcPr>
            <w:tcW w:w="1843"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Capitolul 4 – Cerinţe de mediu</w:t>
            </w:r>
          </w:p>
        </w:tc>
        <w:tc>
          <w:tcPr>
            <w:tcW w:w="1843"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C33DA9">
        <w:trPr>
          <w:jc w:val="center"/>
        </w:trPr>
        <w:tc>
          <w:tcPr>
            <w:tcW w:w="851"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3</w:t>
            </w:r>
            <w:r w:rsidR="005B046F">
              <w:rPr>
                <w:rFonts w:ascii="Trebuchet MS" w:hAnsi="Trebuchet MS" w:cs="Arial"/>
                <w:sz w:val="20"/>
                <w:szCs w:val="20"/>
                <w:lang w:val="ro-RO"/>
              </w:rPr>
              <w:t>2</w:t>
            </w:r>
          </w:p>
        </w:tc>
        <w:tc>
          <w:tcPr>
            <w:tcW w:w="3827" w:type="dxa"/>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curăţa în mod regulat grupurile sanitare publice şi de a furniza materiale esenţiale şi consumabile pentru acestea</w:t>
            </w:r>
          </w:p>
        </w:tc>
        <w:tc>
          <w:tcPr>
            <w:tcW w:w="1843"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4.2</w:t>
            </w:r>
          </w:p>
        </w:tc>
        <w:tc>
          <w:tcPr>
            <w:tcW w:w="1843" w:type="dxa"/>
          </w:tcPr>
          <w:p w14:paraId="79E66F06" w14:textId="7017EF2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Pr>
                <w:rFonts w:ascii="Trebuchet MS" w:eastAsia="SimSun" w:hAnsi="Trebuchet MS"/>
                <w:w w:val="0"/>
                <w:sz w:val="20"/>
                <w:szCs w:val="20"/>
                <w:lang w:val="ro-RO"/>
              </w:rPr>
              <w:t xml:space="preserve">Spatiu de Servicii </w:t>
            </w:r>
          </w:p>
        </w:tc>
        <w:tc>
          <w:tcPr>
            <w:tcW w:w="1701" w:type="dxa"/>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C33DA9">
        <w:trPr>
          <w:jc w:val="center"/>
        </w:trPr>
        <w:tc>
          <w:tcPr>
            <w:tcW w:w="851"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3</w:t>
            </w:r>
          </w:p>
        </w:tc>
        <w:tc>
          <w:tcPr>
            <w:tcW w:w="3827" w:type="dxa"/>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goli în mod regulat coşurile de gunoi de pe suprafeţele pentru popas </w:t>
            </w:r>
          </w:p>
        </w:tc>
        <w:tc>
          <w:tcPr>
            <w:tcW w:w="1843"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43" w:type="dxa"/>
          </w:tcPr>
          <w:p w14:paraId="5A6201C9" w14:textId="1522B8C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Pr>
                <w:rFonts w:ascii="Trebuchet MS" w:eastAsia="SimSun" w:hAnsi="Trebuchet MS"/>
                <w:w w:val="0"/>
                <w:sz w:val="20"/>
                <w:szCs w:val="20"/>
                <w:lang w:val="ro-RO"/>
              </w:rPr>
              <w:t xml:space="preserve">Spatiu de Servicii </w:t>
            </w:r>
          </w:p>
        </w:tc>
        <w:tc>
          <w:tcPr>
            <w:tcW w:w="1701" w:type="dxa"/>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C33DA9">
        <w:trPr>
          <w:jc w:val="center"/>
        </w:trPr>
        <w:tc>
          <w:tcPr>
            <w:tcW w:w="851"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4</w:t>
            </w:r>
          </w:p>
        </w:tc>
        <w:tc>
          <w:tcPr>
            <w:tcW w:w="3827" w:type="dxa"/>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în mod adecvat clădirile şi de a se asigura că nu este periclitată siguranţă </w:t>
            </w:r>
          </w:p>
        </w:tc>
        <w:tc>
          <w:tcPr>
            <w:tcW w:w="1843"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43"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01" w:type="dxa"/>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58" w:type="dxa"/>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C33DA9">
        <w:trPr>
          <w:jc w:val="center"/>
        </w:trPr>
        <w:tc>
          <w:tcPr>
            <w:tcW w:w="851"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827" w:type="dxa"/>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repara, înlocui sau asigura capacele de la gurile de canal şi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43"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43"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01" w:type="dxa"/>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58" w:type="dxa"/>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C33DA9">
        <w:trPr>
          <w:jc w:val="center"/>
        </w:trPr>
        <w:tc>
          <w:tcPr>
            <w:tcW w:w="851"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827" w:type="dxa"/>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întreţine şi repara barierele pentru protecţia contra zgomotului, panourile şi ecrane anti-orbire deteriorate</w:t>
            </w:r>
          </w:p>
        </w:tc>
        <w:tc>
          <w:tcPr>
            <w:tcW w:w="1843"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43"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01" w:type="dxa"/>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C33DA9">
        <w:trPr>
          <w:jc w:val="center"/>
        </w:trPr>
        <w:tc>
          <w:tcPr>
            <w:tcW w:w="851"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827" w:type="dxa"/>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întreţine şi repara bordurile, trotuarele, arierbecurile/avanbecurile, rigolele şi drenurile</w:t>
            </w:r>
          </w:p>
        </w:tc>
        <w:tc>
          <w:tcPr>
            <w:tcW w:w="1843"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43"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01" w:type="dxa"/>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58" w:type="dxa"/>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C33DA9">
        <w:trPr>
          <w:jc w:val="center"/>
        </w:trPr>
        <w:tc>
          <w:tcPr>
            <w:tcW w:w="851"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827" w:type="dxa"/>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asigura sisteme de drenare corespunzătoare</w:t>
            </w:r>
          </w:p>
        </w:tc>
        <w:tc>
          <w:tcPr>
            <w:tcW w:w="1843"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6.7.1 şi</w:t>
            </w:r>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43"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01" w:type="dxa"/>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AA4200">
        <w:trPr>
          <w:jc w:val="center"/>
        </w:trPr>
        <w:tc>
          <w:tcPr>
            <w:tcW w:w="851"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asigura întreţinerea corespunzătoare a podeţelor</w:t>
            </w:r>
          </w:p>
        </w:tc>
        <w:tc>
          <w:tcPr>
            <w:tcW w:w="1843"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43"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podeţ</w:t>
            </w:r>
          </w:p>
        </w:tc>
        <w:tc>
          <w:tcPr>
            <w:tcW w:w="1701" w:type="dxa"/>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58" w:type="dxa"/>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852EF0">
        <w:trPr>
          <w:jc w:val="center"/>
        </w:trPr>
        <w:tc>
          <w:tcPr>
            <w:tcW w:w="851"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827" w:type="dxa"/>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îndepărta în mod corespunzător reziduurile colectate în urma curăţării sistemelor de drenare</w:t>
            </w:r>
          </w:p>
        </w:tc>
        <w:tc>
          <w:tcPr>
            <w:tcW w:w="1843"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43"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852EF0">
        <w:trPr>
          <w:jc w:val="center"/>
        </w:trPr>
        <w:tc>
          <w:tcPr>
            <w:tcW w:w="851"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827" w:type="dxa"/>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obligaţiei de a păstra la zi înregistrările corespunzătoare </w:t>
            </w:r>
          </w:p>
        </w:tc>
        <w:tc>
          <w:tcPr>
            <w:tcW w:w="1843"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C33DA9">
        <w:trPr>
          <w:trHeight w:val="407"/>
          <w:jc w:val="center"/>
        </w:trPr>
        <w:tc>
          <w:tcPr>
            <w:tcW w:w="851"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rapoartele necesare la timp </w:t>
            </w:r>
          </w:p>
        </w:tc>
        <w:tc>
          <w:tcPr>
            <w:tcW w:w="1843"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C33DA9">
        <w:trPr>
          <w:trHeight w:val="407"/>
          <w:jc w:val="center"/>
        </w:trPr>
        <w:tc>
          <w:tcPr>
            <w:tcW w:w="851"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43</w:t>
            </w:r>
          </w:p>
        </w:tc>
        <w:tc>
          <w:tcPr>
            <w:tcW w:w="3827" w:type="dxa"/>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w:t>
            </w:r>
            <w:r>
              <w:rPr>
                <w:rFonts w:ascii="Trebuchet MS" w:hAnsi="Trebuchet MS"/>
                <w:sz w:val="20"/>
                <w:szCs w:val="20"/>
                <w:lang w:val="ro-RO"/>
              </w:rPr>
              <w:t xml:space="preserve"> </w:t>
            </w:r>
            <w:proofErr w:type="spellStart"/>
            <w:r w:rsidRPr="00CE01BD">
              <w:rPr>
                <w:b/>
                <w:bCs/>
              </w:rPr>
              <w:t>Raportul</w:t>
            </w:r>
            <w:proofErr w:type="spellEnd"/>
            <w:r w:rsidRPr="00CE01BD">
              <w:rPr>
                <w:b/>
                <w:bCs/>
              </w:rPr>
              <w:t xml:space="preserve"> de </w:t>
            </w:r>
            <w:proofErr w:type="spellStart"/>
            <w:r w:rsidRPr="00CE01BD">
              <w:rPr>
                <w:b/>
                <w:bCs/>
              </w:rPr>
              <w:t>Plăţi</w:t>
            </w:r>
            <w:proofErr w:type="spellEnd"/>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43"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43"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68" w:type="dxa"/>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C33DA9">
        <w:trPr>
          <w:trHeight w:val="407"/>
          <w:jc w:val="center"/>
        </w:trPr>
        <w:tc>
          <w:tcPr>
            <w:tcW w:w="851"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44</w:t>
            </w:r>
          </w:p>
        </w:tc>
        <w:tc>
          <w:tcPr>
            <w:tcW w:w="3827" w:type="dxa"/>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Raportare eronată: prezentarea de rapoarte disimulând Incidentele de indisponibilitate, Neconformităţile sau de altă natură care să conducă la neaplicarea de penalitati la momentul in care ar fi trebuit sa fie aplicate penalitatile daca raportarea ar fi fost corecta.</w:t>
            </w:r>
          </w:p>
        </w:tc>
        <w:tc>
          <w:tcPr>
            <w:tcW w:w="1843"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1.4</w:t>
            </w:r>
          </w:p>
        </w:tc>
        <w:tc>
          <w:tcPr>
            <w:tcW w:w="1843"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C33DA9">
        <w:trPr>
          <w:jc w:val="center"/>
        </w:trPr>
        <w:tc>
          <w:tcPr>
            <w:tcW w:w="851"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827" w:type="dxa"/>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43"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43"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01" w:type="dxa"/>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605425" w:rsidRPr="00790410" w14:paraId="2BA18279" w14:textId="77777777" w:rsidTr="00C33DA9">
        <w:trPr>
          <w:jc w:val="center"/>
        </w:trPr>
        <w:tc>
          <w:tcPr>
            <w:tcW w:w="851" w:type="dxa"/>
          </w:tcPr>
          <w:p w14:paraId="0BE0D8FE" w14:textId="28EC98A6" w:rsidR="00605425" w:rsidRDefault="00605425" w:rsidP="00605425">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46</w:t>
            </w:r>
          </w:p>
        </w:tc>
        <w:tc>
          <w:tcPr>
            <w:tcW w:w="3827" w:type="dxa"/>
          </w:tcPr>
          <w:p w14:paraId="4BF14809" w14:textId="17A8DB4B" w:rsidR="00605425" w:rsidRPr="00790410" w:rsidRDefault="00605425" w:rsidP="00605425">
            <w:pPr>
              <w:spacing w:after="0" w:line="240" w:lineRule="auto"/>
              <w:jc w:val="both"/>
              <w:rPr>
                <w:rFonts w:ascii="Trebuchet MS" w:hAnsi="Trebuchet MS"/>
                <w:sz w:val="20"/>
                <w:szCs w:val="20"/>
                <w:lang w:val="ro-RO"/>
              </w:rPr>
            </w:pPr>
            <w:r>
              <w:rPr>
                <w:rFonts w:ascii="Trebuchet MS" w:hAnsi="Trebuchet MS"/>
                <w:sz w:val="20"/>
                <w:szCs w:val="20"/>
                <w:lang w:val="ro-RO"/>
              </w:rPr>
              <w:t xml:space="preserve">Netransmiterea Rapoartelor cu  </w:t>
            </w:r>
            <w:proofErr w:type="spellStart"/>
            <w:r>
              <w:rPr>
                <w:rFonts w:ascii="Trebuchet MS" w:hAnsi="Trebuchet MS"/>
                <w:sz w:val="20"/>
                <w:szCs w:val="20"/>
                <w:lang w:val="ro-RO"/>
              </w:rPr>
              <w:t>masuratorile</w:t>
            </w:r>
            <w:proofErr w:type="spellEnd"/>
            <w:r>
              <w:rPr>
                <w:rFonts w:ascii="Trebuchet MS" w:hAnsi="Trebuchet MS"/>
                <w:sz w:val="20"/>
                <w:szCs w:val="20"/>
                <w:lang w:val="ro-RO"/>
              </w:rPr>
              <w:t xml:space="preserve"> pentru indicele </w:t>
            </w:r>
            <w:proofErr w:type="spellStart"/>
            <w:r>
              <w:rPr>
                <w:rFonts w:ascii="Trebuchet MS" w:hAnsi="Trebuchet MS"/>
                <w:sz w:val="20"/>
                <w:szCs w:val="20"/>
                <w:lang w:val="ro-RO"/>
              </w:rPr>
              <w:t>internaţional</w:t>
            </w:r>
            <w:proofErr w:type="spellEnd"/>
            <w:r>
              <w:rPr>
                <w:rFonts w:ascii="Trebuchet MS" w:hAnsi="Trebuchet MS"/>
                <w:sz w:val="20"/>
                <w:szCs w:val="20"/>
                <w:lang w:val="ro-RO"/>
              </w:rPr>
              <w:t xml:space="preserve"> de planeitate / evaluarea </w:t>
            </w:r>
            <w:proofErr w:type="spellStart"/>
            <w:r>
              <w:rPr>
                <w:rFonts w:ascii="Trebuchet MS" w:hAnsi="Trebuchet MS"/>
                <w:sz w:val="20"/>
                <w:szCs w:val="20"/>
                <w:lang w:val="ro-RO"/>
              </w:rPr>
              <w:t>starii</w:t>
            </w:r>
            <w:proofErr w:type="spellEnd"/>
            <w:r>
              <w:rPr>
                <w:rFonts w:ascii="Trebuchet MS" w:hAnsi="Trebuchet MS"/>
                <w:sz w:val="20"/>
                <w:szCs w:val="20"/>
                <w:lang w:val="ro-RO"/>
              </w:rPr>
              <w:t xml:space="preserve"> de degradare a benzilor de accelerare si decelerare / rugozitatea SRT / fisuri pana la data de 15 august a </w:t>
            </w:r>
            <w:proofErr w:type="spellStart"/>
            <w:r>
              <w:rPr>
                <w:rFonts w:ascii="Trebuchet MS" w:hAnsi="Trebuchet MS"/>
                <w:sz w:val="20"/>
                <w:szCs w:val="20"/>
                <w:lang w:val="ro-RO"/>
              </w:rPr>
              <w:t>fiecarui</w:t>
            </w:r>
            <w:proofErr w:type="spellEnd"/>
            <w:r>
              <w:rPr>
                <w:rFonts w:ascii="Trebuchet MS" w:hAnsi="Trebuchet MS"/>
                <w:sz w:val="20"/>
                <w:szCs w:val="20"/>
                <w:lang w:val="ro-RO"/>
              </w:rPr>
              <w:t xml:space="preserve"> an</w:t>
            </w:r>
          </w:p>
        </w:tc>
        <w:tc>
          <w:tcPr>
            <w:tcW w:w="1843" w:type="dxa"/>
          </w:tcPr>
          <w:p w14:paraId="02657137" w14:textId="43F18E8F" w:rsidR="00605425" w:rsidRPr="00790410" w:rsidRDefault="00605425" w:rsidP="00605425">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6</w:t>
            </w:r>
            <w:r>
              <w:rPr>
                <w:rFonts w:ascii="Trebuchet MS" w:hAnsi="Trebuchet MS"/>
                <w:sz w:val="20"/>
                <w:szCs w:val="20"/>
              </w:rPr>
              <w:t>.4.5.2, 6.4.5.3, 6.4.5.4, 6.4.5.5</w:t>
            </w:r>
          </w:p>
        </w:tc>
        <w:tc>
          <w:tcPr>
            <w:tcW w:w="1843" w:type="dxa"/>
          </w:tcPr>
          <w:p w14:paraId="08B50CB2" w14:textId="24F6D446" w:rsidR="00605425" w:rsidRPr="00790410" w:rsidRDefault="00605425" w:rsidP="00605425">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raport conform netransmis</w:t>
            </w:r>
          </w:p>
        </w:tc>
        <w:tc>
          <w:tcPr>
            <w:tcW w:w="1701" w:type="dxa"/>
            <w:vAlign w:val="center"/>
          </w:tcPr>
          <w:p w14:paraId="24B4C79C" w14:textId="77777777" w:rsidR="00605425" w:rsidRPr="00790410" w:rsidRDefault="00605425" w:rsidP="00605425">
            <w:pPr>
              <w:keepNext/>
              <w:spacing w:after="0" w:line="240" w:lineRule="auto"/>
              <w:jc w:val="center"/>
              <w:outlineLvl w:val="2"/>
              <w:rPr>
                <w:rFonts w:ascii="Trebuchet MS" w:hAnsi="Trebuchet MS"/>
                <w:sz w:val="20"/>
                <w:szCs w:val="20"/>
                <w:lang w:val="ro-RO"/>
              </w:rPr>
            </w:pPr>
          </w:p>
        </w:tc>
        <w:tc>
          <w:tcPr>
            <w:tcW w:w="2268" w:type="dxa"/>
            <w:vAlign w:val="center"/>
          </w:tcPr>
          <w:p w14:paraId="465A65F5" w14:textId="2C3A507B" w:rsidR="00605425" w:rsidRPr="00790410" w:rsidRDefault="00605425" w:rsidP="00605425">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vAlign w:val="center"/>
          </w:tcPr>
          <w:p w14:paraId="15063EBD" w14:textId="542E4A5C" w:rsidR="00605425" w:rsidRPr="00790410" w:rsidRDefault="00605425" w:rsidP="00605425">
            <w:pPr>
              <w:spacing w:after="0" w:line="240" w:lineRule="auto"/>
              <w:jc w:val="center"/>
              <w:rPr>
                <w:rFonts w:ascii="Trebuchet MS" w:hAnsi="Trebuchet MS"/>
                <w:sz w:val="20"/>
                <w:szCs w:val="20"/>
                <w:lang w:val="ro-RO"/>
              </w:rPr>
            </w:pPr>
            <w:r>
              <w:rPr>
                <w:rFonts w:ascii="Trebuchet MS" w:hAnsi="Trebuchet MS"/>
                <w:sz w:val="20"/>
                <w:szCs w:val="20"/>
                <w:lang w:val="ro-RO"/>
              </w:rPr>
              <w:t>140</w:t>
            </w:r>
          </w:p>
        </w:tc>
      </w:tr>
    </w:tbl>
    <w:p w14:paraId="06AE1B89" w14:textId="77777777" w:rsidR="00D55F67" w:rsidRPr="00790410" w:rsidRDefault="00D55F67" w:rsidP="004143F4">
      <w:pPr>
        <w:spacing w:after="0" w:line="240" w:lineRule="auto"/>
        <w:rPr>
          <w:rFonts w:ascii="Trebuchet MS" w:hAnsi="Trebuchet MS"/>
          <w:sz w:val="20"/>
          <w:szCs w:val="20"/>
          <w:lang w:val="ro-RO"/>
        </w:rPr>
      </w:pPr>
    </w:p>
    <w:p w14:paraId="60630825" w14:textId="77777777"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14:paraId="523C682E" w14:textId="38749E0D"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w:t>
      </w:r>
      <w:r w:rsidR="00A161E0">
        <w:rPr>
          <w:rFonts w:ascii="Trebuchet MS" w:hAnsi="Trebuchet MS"/>
          <w:bCs/>
          <w:sz w:val="20"/>
          <w:szCs w:val="20"/>
          <w:lang w:val="ro-RO" w:eastAsia="fr-FR"/>
        </w:rPr>
        <w:t>/pe ora</w:t>
      </w:r>
      <w:r w:rsidRPr="00790410">
        <w:rPr>
          <w:rFonts w:ascii="Trebuchet MS" w:hAnsi="Trebuchet MS"/>
          <w:bCs/>
          <w:sz w:val="20"/>
          <w:szCs w:val="20"/>
          <w:lang w:val="ro-RO" w:eastAsia="fr-FR"/>
        </w:rPr>
        <w:t>, pentru fiecare zi</w:t>
      </w:r>
      <w:r w:rsidR="00A161E0">
        <w:rPr>
          <w:rFonts w:ascii="Trebuchet MS" w:hAnsi="Trebuchet MS"/>
          <w:bCs/>
          <w:sz w:val="20"/>
          <w:szCs w:val="20"/>
          <w:lang w:val="ro-RO" w:eastAsia="fr-FR"/>
        </w:rPr>
        <w:t>/ora,</w:t>
      </w:r>
      <w:r w:rsidRPr="00790410">
        <w:rPr>
          <w:rFonts w:ascii="Trebuchet MS" w:hAnsi="Trebuchet MS"/>
          <w:bCs/>
          <w:sz w:val="20"/>
          <w:szCs w:val="20"/>
          <w:lang w:val="ro-RO" w:eastAsia="fr-FR"/>
        </w:rPr>
        <w:t xml:space="preserve"> până când Neconformitatea este corectată.</w:t>
      </w:r>
    </w:p>
    <w:p w14:paraId="72758666" w14:textId="0EE796CC" w:rsidR="006271DE"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3: Pentru fiecare nou raport eronat comunicat, numărul de Puncte de Servicii va fi de 50 înmulţit cu numărul total de rapoarte eronate depuse.</w:t>
      </w:r>
    </w:p>
    <w:p w14:paraId="7EC97D5A" w14:textId="77777777" w:rsidR="00605425" w:rsidRDefault="00605425" w:rsidP="00605425">
      <w:pPr>
        <w:spacing w:after="0" w:line="240" w:lineRule="auto"/>
        <w:jc w:val="both"/>
        <w:rPr>
          <w:rFonts w:ascii="Trebuchet MS" w:hAnsi="Trebuchet MS"/>
          <w:bCs/>
          <w:sz w:val="20"/>
          <w:szCs w:val="20"/>
          <w:lang w:val="ro-RO" w:eastAsia="fr-FR"/>
        </w:rPr>
      </w:pPr>
      <w:r>
        <w:rPr>
          <w:rFonts w:ascii="Trebuchet MS" w:hAnsi="Trebuchet MS"/>
          <w:bCs/>
          <w:sz w:val="20"/>
          <w:szCs w:val="20"/>
          <w:lang w:val="ro-RO" w:eastAsia="fr-FR"/>
        </w:rPr>
        <w:t xml:space="preserve">Nota 4: Pentru oricare din </w:t>
      </w:r>
      <w:proofErr w:type="spellStart"/>
      <w:r>
        <w:rPr>
          <w:rFonts w:ascii="Trebuchet MS" w:hAnsi="Trebuchet MS"/>
          <w:bCs/>
          <w:sz w:val="20"/>
          <w:szCs w:val="20"/>
          <w:lang w:val="ro-RO" w:eastAsia="fr-FR"/>
        </w:rPr>
        <w:t>neconformitatile</w:t>
      </w:r>
      <w:proofErr w:type="spellEnd"/>
      <w:r>
        <w:rPr>
          <w:rFonts w:ascii="Trebuchet MS" w:hAnsi="Trebuchet MS"/>
          <w:bCs/>
          <w:sz w:val="20"/>
          <w:szCs w:val="20"/>
          <w:lang w:val="ro-RO" w:eastAsia="fr-FR"/>
        </w:rPr>
        <w:t xml:space="preserve"> de la punctul 46 din tabelul 4.1-A valoarea totala a punctelor de servicii din anul respectiv nu va </w:t>
      </w:r>
      <w:proofErr w:type="spellStart"/>
      <w:r>
        <w:rPr>
          <w:rFonts w:ascii="Trebuchet MS" w:hAnsi="Trebuchet MS"/>
          <w:bCs/>
          <w:sz w:val="20"/>
          <w:szCs w:val="20"/>
          <w:lang w:val="ro-RO" w:eastAsia="fr-FR"/>
        </w:rPr>
        <w:t>depasii</w:t>
      </w:r>
      <w:proofErr w:type="spellEnd"/>
      <w:r>
        <w:rPr>
          <w:rFonts w:ascii="Trebuchet MS" w:hAnsi="Trebuchet MS"/>
          <w:bCs/>
          <w:sz w:val="20"/>
          <w:szCs w:val="20"/>
          <w:lang w:val="ro-RO" w:eastAsia="fr-FR"/>
        </w:rPr>
        <w:t xml:space="preserve"> 16800. </w:t>
      </w:r>
    </w:p>
    <w:p w14:paraId="6590CEBF" w14:textId="77777777" w:rsidR="00605425" w:rsidRDefault="00605425" w:rsidP="004143F4">
      <w:pPr>
        <w:spacing w:after="0" w:line="240" w:lineRule="auto"/>
        <w:jc w:val="both"/>
        <w:rPr>
          <w:rFonts w:ascii="Trebuchet MS" w:hAnsi="Trebuchet MS"/>
          <w:bCs/>
          <w:sz w:val="20"/>
          <w:szCs w:val="20"/>
          <w:lang w:val="ro-RO" w:eastAsia="fr-FR"/>
        </w:rPr>
      </w:pPr>
      <w:bookmarkStart w:id="24" w:name="_GoBack"/>
      <w:bookmarkEnd w:id="24"/>
    </w:p>
    <w:p w14:paraId="21B1E128" w14:textId="77777777" w:rsidR="006271DE" w:rsidRPr="00790410" w:rsidRDefault="006271DE" w:rsidP="004143F4">
      <w:pPr>
        <w:spacing w:after="0" w:line="240" w:lineRule="auto"/>
        <w:jc w:val="both"/>
        <w:rPr>
          <w:rFonts w:ascii="Trebuchet MS" w:hAnsi="Trebuchet MS"/>
          <w:sz w:val="20"/>
          <w:szCs w:val="20"/>
          <w:lang w:val="ro-RO"/>
        </w:rPr>
      </w:pPr>
    </w:p>
    <w:p w14:paraId="401776CD" w14:textId="77777777" w:rsidR="0006047E" w:rsidRPr="00790410" w:rsidRDefault="0006047E" w:rsidP="004143F4">
      <w:pPr>
        <w:spacing w:after="0" w:line="240" w:lineRule="auto"/>
        <w:jc w:val="both"/>
        <w:rPr>
          <w:rFonts w:ascii="Trebuchet MS" w:hAnsi="Trebuchet MS"/>
          <w:sz w:val="20"/>
          <w:szCs w:val="20"/>
          <w:lang w:val="ro-RO"/>
        </w:rPr>
        <w:sectPr w:rsidR="0006047E"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p w14:paraId="5F3563F2" w14:textId="77777777" w:rsidR="00A71ADF" w:rsidRPr="00790410" w:rsidRDefault="00A71ADF" w:rsidP="004143F4">
      <w:pPr>
        <w:spacing w:after="0" w:line="240" w:lineRule="auto"/>
        <w:rPr>
          <w:rFonts w:ascii="Trebuchet MS" w:hAnsi="Trebuchet MS"/>
          <w:sz w:val="20"/>
          <w:szCs w:val="20"/>
          <w:lang w:val="ro-RO"/>
        </w:rPr>
      </w:pPr>
    </w:p>
    <w:p w14:paraId="1E483413" w14:textId="77777777" w:rsidR="00A71ADF" w:rsidRPr="00790410" w:rsidRDefault="00A71ADF" w:rsidP="004143F4">
      <w:pPr>
        <w:spacing w:after="0" w:line="240" w:lineRule="auto"/>
        <w:rPr>
          <w:rFonts w:ascii="Trebuchet MS" w:hAnsi="Trebuchet MS"/>
          <w:sz w:val="20"/>
          <w:szCs w:val="20"/>
          <w:lang w:val="ro-RO"/>
        </w:r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790410" w14:paraId="23B73BB5" w14:textId="77777777" w:rsidTr="00461DA0">
        <w:trPr>
          <w:trHeight w:val="530"/>
          <w:tblHeader/>
          <w:jc w:val="center"/>
        </w:trPr>
        <w:tc>
          <w:tcPr>
            <w:tcW w:w="13381" w:type="dxa"/>
            <w:gridSpan w:val="7"/>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.1 - B: Neconformităţi cu Specificaţiile de Performanţă, Limite de timp pentru Detectare şi Corectare şi Puncte de Servicii pentru Neexecutare care afectează Siguranţa Utilizatorilor</w:t>
            </w:r>
          </w:p>
        </w:tc>
      </w:tr>
      <w:tr w:rsidR="00AA4200" w:rsidRPr="00790410" w14:paraId="5AEB3848" w14:textId="77777777" w:rsidTr="005B3619">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17" w:type="dxa"/>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800" w:type="dxa"/>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5B3619">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Planului de Rezolvare a Urgenţelor sau Accidentelor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17" w:type="dxa"/>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tcPr>
          <w:p w14:paraId="66B2ECF1"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In conformitate cu Planul de Intervenţie în Caz de Urgenţă al Concesionarului</w:t>
            </w:r>
          </w:p>
        </w:tc>
        <w:tc>
          <w:tcPr>
            <w:tcW w:w="1170" w:type="dxa"/>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46F2E164" w14:textId="77777777" w:rsidTr="005B3619">
        <w:trPr>
          <w:jc w:val="center"/>
        </w:trPr>
        <w:tc>
          <w:tcPr>
            <w:tcW w:w="702" w:type="dxa"/>
          </w:tcPr>
          <w:p w14:paraId="522ABA4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tcPr>
          <w:p w14:paraId="4C3A3F77" w14:textId="70B40086" w:rsidR="00A867FB" w:rsidRPr="00790410" w:rsidRDefault="00717D3B" w:rsidP="004143F4">
            <w:pPr>
              <w:spacing w:after="0" w:line="240" w:lineRule="auto"/>
              <w:jc w:val="both"/>
              <w:rPr>
                <w:rFonts w:ascii="Trebuchet MS" w:hAnsi="Trebuchet MS"/>
                <w:sz w:val="20"/>
                <w:szCs w:val="20"/>
                <w:lang w:val="ro-RO"/>
              </w:rPr>
            </w:pPr>
            <w:proofErr w:type="spellStart"/>
            <w:r w:rsidRPr="00B8678A">
              <w:rPr>
                <w:rFonts w:ascii="Trebuchet MS" w:hAnsi="Trebuchet MS"/>
                <w:color w:val="000000" w:themeColor="text1"/>
                <w:sz w:val="20"/>
                <w:szCs w:val="20"/>
              </w:rPr>
              <w:t>Indicele</w:t>
            </w:r>
            <w:proofErr w:type="spellEnd"/>
            <w:r w:rsidRPr="00B8678A">
              <w:rPr>
                <w:rFonts w:ascii="Trebuchet MS" w:hAnsi="Trebuchet MS"/>
                <w:color w:val="000000" w:themeColor="text1"/>
                <w:sz w:val="20"/>
                <w:szCs w:val="20"/>
              </w:rPr>
              <w:t xml:space="preserve"> de </w:t>
            </w:r>
            <w:proofErr w:type="spellStart"/>
            <w:r w:rsidRPr="00B8678A">
              <w:rPr>
                <w:rFonts w:ascii="Trebuchet MS" w:hAnsi="Trebuchet MS"/>
                <w:color w:val="000000" w:themeColor="text1"/>
                <w:sz w:val="20"/>
                <w:szCs w:val="20"/>
              </w:rPr>
              <w:t>degradare</w:t>
            </w:r>
            <w:proofErr w:type="spellEnd"/>
            <w:r w:rsidRPr="00B8678A">
              <w:rPr>
                <w:rFonts w:ascii="Trebuchet MS" w:hAnsi="Trebuchet MS"/>
                <w:color w:val="000000" w:themeColor="text1"/>
                <w:sz w:val="20"/>
                <w:szCs w:val="20"/>
              </w:rPr>
              <w:t xml:space="preserve"> (ID), </w:t>
            </w:r>
            <w:proofErr w:type="spellStart"/>
            <w:r w:rsidRPr="00B8678A">
              <w:rPr>
                <w:rFonts w:ascii="Trebuchet MS" w:hAnsi="Trebuchet MS"/>
                <w:color w:val="000000" w:themeColor="text1"/>
                <w:sz w:val="20"/>
                <w:szCs w:val="20"/>
              </w:rPr>
              <w:t>Valoarea</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rugozitatii</w:t>
            </w:r>
            <w:proofErr w:type="spellEnd"/>
            <w:r w:rsidRPr="00B8678A">
              <w:rPr>
                <w:rFonts w:ascii="Trebuchet MS" w:hAnsi="Trebuchet MS"/>
                <w:color w:val="000000" w:themeColor="text1"/>
                <w:sz w:val="20"/>
                <w:szCs w:val="20"/>
              </w:rPr>
              <w:t xml:space="preserve"> (SRT), </w:t>
            </w:r>
            <w:proofErr w:type="spellStart"/>
            <w:r w:rsidRPr="00B8678A">
              <w:rPr>
                <w:rFonts w:ascii="Trebuchet MS" w:hAnsi="Trebuchet MS"/>
                <w:color w:val="000000" w:themeColor="text1"/>
                <w:sz w:val="20"/>
                <w:szCs w:val="20"/>
              </w:rPr>
              <w:t>şi</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fisurile</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în</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sistemul</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rutier</w:t>
            </w:r>
            <w:proofErr w:type="spellEnd"/>
            <w:r w:rsidRPr="00B8678A">
              <w:rPr>
                <w:rFonts w:ascii="Trebuchet MS" w:hAnsi="Trebuchet MS"/>
                <w:color w:val="000000" w:themeColor="text1"/>
                <w:sz w:val="20"/>
                <w:szCs w:val="20"/>
              </w:rPr>
              <w:t xml:space="preserve"> nu sunt </w:t>
            </w:r>
            <w:proofErr w:type="spellStart"/>
            <w:r w:rsidRPr="00B8678A">
              <w:rPr>
                <w:rFonts w:ascii="Trebuchet MS" w:hAnsi="Trebuchet MS"/>
                <w:color w:val="000000" w:themeColor="text1"/>
                <w:sz w:val="20"/>
                <w:szCs w:val="20"/>
              </w:rPr>
              <w:t>conforme</w:t>
            </w:r>
            <w:proofErr w:type="spellEnd"/>
          </w:p>
        </w:tc>
        <w:tc>
          <w:tcPr>
            <w:tcW w:w="1776" w:type="dxa"/>
          </w:tcPr>
          <w:p w14:paraId="71A19F1B" w14:textId="77777777" w:rsidR="00AA4200" w:rsidRPr="00790410" w:rsidRDefault="002832ED"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.4.5.3,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.4.5.4,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.4.5.5</w:t>
            </w:r>
          </w:p>
        </w:tc>
        <w:tc>
          <w:tcPr>
            <w:tcW w:w="1917" w:type="dxa"/>
          </w:tcPr>
          <w:p w14:paraId="6061B7B5" w14:textId="4485020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717D3B">
              <w:rPr>
                <w:rFonts w:ascii="Trebuchet MS" w:hAnsi="Trebuchet MS"/>
                <w:sz w:val="20"/>
                <w:szCs w:val="20"/>
                <w:lang w:val="ro-RO"/>
              </w:rPr>
              <w:t>segment de 100 m</w:t>
            </w:r>
          </w:p>
        </w:tc>
        <w:tc>
          <w:tcPr>
            <w:tcW w:w="1917" w:type="dxa"/>
          </w:tcPr>
          <w:p w14:paraId="1FD17FFC"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tcPr>
          <w:p w14:paraId="4327A93C" w14:textId="56360FE3" w:rsidR="00AA4200" w:rsidRPr="00790410" w:rsidRDefault="00717D3B" w:rsidP="004143F4">
            <w:pPr>
              <w:spacing w:after="0" w:line="240" w:lineRule="auto"/>
              <w:jc w:val="center"/>
              <w:rPr>
                <w:rFonts w:ascii="Trebuchet MS" w:hAnsi="Trebuchet MS"/>
                <w:sz w:val="20"/>
                <w:szCs w:val="20"/>
                <w:lang w:val="ro-RO"/>
              </w:rPr>
            </w:pPr>
            <w:r w:rsidRPr="00717D3B">
              <w:rPr>
                <w:rFonts w:ascii="Trebuchet MS" w:hAnsi="Trebuchet MS"/>
                <w:sz w:val="20"/>
                <w:szCs w:val="20"/>
                <w:lang w:val="ro-RO"/>
              </w:rPr>
              <w:t>Până la 30 septembrie</w:t>
            </w:r>
            <w:r w:rsidR="00530C4D">
              <w:rPr>
                <w:rFonts w:ascii="Trebuchet MS" w:hAnsi="Trebuchet MS"/>
                <w:sz w:val="20"/>
                <w:szCs w:val="20"/>
                <w:lang w:val="ro-RO"/>
              </w:rPr>
              <w:t xml:space="preserve"> a anului in care s-a facut masuratoarea</w:t>
            </w:r>
          </w:p>
        </w:tc>
        <w:tc>
          <w:tcPr>
            <w:tcW w:w="1170" w:type="dxa"/>
          </w:tcPr>
          <w:p w14:paraId="63942F99"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69CCFA98" w14:textId="77777777" w:rsidTr="005B3619">
        <w:trPr>
          <w:jc w:val="center"/>
        </w:trPr>
        <w:tc>
          <w:tcPr>
            <w:tcW w:w="702" w:type="dxa"/>
          </w:tcPr>
          <w:p w14:paraId="6EBD86E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tcPr>
          <w:p w14:paraId="77EC3F80"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AA4200" w:rsidRPr="00790410" w:rsidRDefault="002832ED"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.5.2.1</w:t>
            </w:r>
          </w:p>
        </w:tc>
        <w:tc>
          <w:tcPr>
            <w:tcW w:w="1917" w:type="dxa"/>
          </w:tcPr>
          <w:p w14:paraId="4E6E1201" w14:textId="5A5374D1"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sidR="002A7339">
              <w:rPr>
                <w:rFonts w:ascii="Trebuchet MS" w:hAnsi="Trebuchet MS"/>
                <w:sz w:val="20"/>
                <w:szCs w:val="20"/>
                <w:lang w:val="ro-RO"/>
              </w:rPr>
              <w:t xml:space="preserve"> 10</w:t>
            </w:r>
            <w:r w:rsidRPr="00790410">
              <w:rPr>
                <w:rFonts w:ascii="Trebuchet MS" w:hAnsi="Trebuchet MS"/>
                <w:sz w:val="20"/>
                <w:szCs w:val="20"/>
                <w:lang w:val="ro-RO"/>
              </w:rPr>
              <w:t xml:space="preserve"> m</w:t>
            </w:r>
            <w:r w:rsidR="002A7339">
              <w:rPr>
                <w:rFonts w:ascii="Trebuchet MS" w:hAnsi="Trebuchet MS"/>
                <w:sz w:val="20"/>
                <w:szCs w:val="20"/>
                <w:lang w:val="ro-RO"/>
              </w:rPr>
              <w:t xml:space="preserve"> si</w:t>
            </w:r>
            <w:r w:rsidR="000716DA">
              <w:rPr>
                <w:rFonts w:ascii="Trebuchet MS" w:hAnsi="Trebuchet MS"/>
                <w:sz w:val="20"/>
                <w:szCs w:val="20"/>
                <w:lang w:val="ro-RO"/>
              </w:rPr>
              <w:t>/sau</w:t>
            </w:r>
            <w:r w:rsidR="002A7339">
              <w:rPr>
                <w:rFonts w:ascii="Trebuchet MS" w:hAnsi="Trebuchet MS"/>
                <w:sz w:val="20"/>
                <w:szCs w:val="20"/>
                <w:lang w:val="ro-RO"/>
              </w:rPr>
              <w:t xml:space="preserve"> pe loc de parcare</w:t>
            </w:r>
          </w:p>
        </w:tc>
        <w:tc>
          <w:tcPr>
            <w:tcW w:w="1917" w:type="dxa"/>
          </w:tcPr>
          <w:p w14:paraId="6FB57CF0"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tcPr>
          <w:p w14:paraId="2086F575"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hAnsi="Trebuchet MS"/>
                <w:szCs w:val="20"/>
                <w:lang w:val="ro-RO"/>
              </w:rPr>
              <w:t>In conformitate cu Planul Concesionarului de Întreţinere pe Timp de Iarnă</w:t>
            </w:r>
          </w:p>
        </w:tc>
        <w:tc>
          <w:tcPr>
            <w:tcW w:w="1170" w:type="dxa"/>
          </w:tcPr>
          <w:p w14:paraId="74833D2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14F54200" w14:textId="77777777" w:rsidTr="005B3619">
        <w:trPr>
          <w:jc w:val="center"/>
        </w:trPr>
        <w:tc>
          <w:tcPr>
            <w:tcW w:w="702" w:type="dxa"/>
          </w:tcPr>
          <w:p w14:paraId="77B690B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tcPr>
          <w:p w14:paraId="31DB24E9" w14:textId="73DA68FF"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sidR="00F7155B">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00F7155B" w:rsidRPr="006F2BD7">
              <w:rPr>
                <w:rFonts w:ascii="Trebuchet MS" w:hAnsi="Trebuchet MS"/>
                <w:sz w:val="20"/>
                <w:szCs w:val="20"/>
                <w:lang w:val="ro-RO"/>
              </w:rPr>
              <w:t>punctul cel mai lar</w:t>
            </w:r>
            <w:r w:rsidR="00F7155B" w:rsidRPr="00955614">
              <w:rPr>
                <w:lang w:val="ro-RO"/>
              </w:rPr>
              <w:t>g</w:t>
            </w:r>
          </w:p>
        </w:tc>
        <w:tc>
          <w:tcPr>
            <w:tcW w:w="1776" w:type="dxa"/>
          </w:tcPr>
          <w:p w14:paraId="3F23C381"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.4.5.7</w:t>
            </w:r>
          </w:p>
        </w:tc>
        <w:tc>
          <w:tcPr>
            <w:tcW w:w="1917" w:type="dxa"/>
          </w:tcPr>
          <w:p w14:paraId="5A1002EE" w14:textId="5610A04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152633">
              <w:rPr>
                <w:rFonts w:ascii="Trebuchet MS" w:hAnsi="Trebuchet MS"/>
                <w:sz w:val="20"/>
                <w:szCs w:val="20"/>
                <w:lang w:val="ro-RO"/>
              </w:rPr>
              <w:t>groapa</w:t>
            </w:r>
            <w:r w:rsidRPr="00790410">
              <w:rPr>
                <w:rFonts w:ascii="Trebuchet MS" w:hAnsi="Trebuchet MS"/>
                <w:sz w:val="20"/>
                <w:szCs w:val="20"/>
                <w:lang w:val="ro-RO"/>
              </w:rPr>
              <w:t xml:space="preserve"> - </w:t>
            </w:r>
          </w:p>
        </w:tc>
        <w:tc>
          <w:tcPr>
            <w:tcW w:w="1917" w:type="dxa"/>
            <w:vAlign w:val="center"/>
          </w:tcPr>
          <w:p w14:paraId="334D40D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vAlign w:val="center"/>
          </w:tcPr>
          <w:p w14:paraId="35BD9D4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vAlign w:val="center"/>
          </w:tcPr>
          <w:p w14:paraId="4646609D"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26570845" w14:textId="77777777" w:rsidTr="005B3619">
        <w:trPr>
          <w:jc w:val="center"/>
        </w:trPr>
        <w:tc>
          <w:tcPr>
            <w:tcW w:w="702" w:type="dxa"/>
          </w:tcPr>
          <w:p w14:paraId="1FF1C11C"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tcPr>
          <w:p w14:paraId="188A111D"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.9.2</w:t>
            </w:r>
          </w:p>
        </w:tc>
        <w:tc>
          <w:tcPr>
            <w:tcW w:w="1917" w:type="dxa"/>
          </w:tcPr>
          <w:p w14:paraId="5915041B" w14:textId="4D65B786"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842897">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17" w:type="dxa"/>
            <w:vAlign w:val="center"/>
          </w:tcPr>
          <w:p w14:paraId="164B6FFB"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vAlign w:val="center"/>
          </w:tcPr>
          <w:p w14:paraId="6713A06F" w14:textId="523E6EEA" w:rsidR="00AA4200" w:rsidRPr="00790410" w:rsidRDefault="00B80141" w:rsidP="004143F4">
            <w:pPr>
              <w:spacing w:after="0" w:line="240" w:lineRule="auto"/>
              <w:jc w:val="center"/>
              <w:rPr>
                <w:rFonts w:ascii="Trebuchet MS" w:hAnsi="Trebuchet MS"/>
                <w:sz w:val="20"/>
                <w:szCs w:val="20"/>
                <w:lang w:val="ro-RO"/>
              </w:rPr>
            </w:pPr>
            <w:r>
              <w:rPr>
                <w:rFonts w:ascii="Trebuchet MS" w:hAnsi="Trebuchet MS"/>
                <w:sz w:val="20"/>
                <w:szCs w:val="20"/>
                <w:lang w:val="ro-RO"/>
              </w:rPr>
              <w:t>7</w:t>
            </w:r>
            <w:r w:rsidR="005A2C66" w:rsidRPr="00790410">
              <w:rPr>
                <w:rFonts w:ascii="Trebuchet MS" w:hAnsi="Trebuchet MS"/>
                <w:sz w:val="20"/>
                <w:szCs w:val="20"/>
                <w:lang w:val="ro-RO"/>
              </w:rPr>
              <w:t xml:space="preserve"> zile</w:t>
            </w:r>
          </w:p>
        </w:tc>
        <w:tc>
          <w:tcPr>
            <w:tcW w:w="1170" w:type="dxa"/>
            <w:vAlign w:val="center"/>
          </w:tcPr>
          <w:p w14:paraId="76FEC1A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54AEC28C" w14:textId="77777777" w:rsidTr="005B3619">
        <w:trPr>
          <w:jc w:val="center"/>
        </w:trPr>
        <w:tc>
          <w:tcPr>
            <w:tcW w:w="702" w:type="dxa"/>
          </w:tcPr>
          <w:p w14:paraId="73E4FD54"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 xml:space="preserve">   6</w:t>
            </w:r>
          </w:p>
        </w:tc>
        <w:tc>
          <w:tcPr>
            <w:tcW w:w="4099" w:type="dxa"/>
          </w:tcPr>
          <w:p w14:paraId="32D77D8C"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pot periclita siguranţa persoanelor. </w:t>
            </w:r>
          </w:p>
        </w:tc>
        <w:tc>
          <w:tcPr>
            <w:tcW w:w="1776" w:type="dxa"/>
          </w:tcPr>
          <w:p w14:paraId="0FF82B6B"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Diverse</w:t>
            </w:r>
          </w:p>
        </w:tc>
        <w:tc>
          <w:tcPr>
            <w:tcW w:w="1917" w:type="dxa"/>
          </w:tcPr>
          <w:p w14:paraId="3EA66D41" w14:textId="4031DBA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D3A88">
              <w:rPr>
                <w:rFonts w:ascii="Trebuchet MS" w:hAnsi="Trebuchet MS"/>
                <w:sz w:val="20"/>
                <w:szCs w:val="20"/>
                <w:lang w:val="ro-RO"/>
              </w:rPr>
              <w:t>caz</w:t>
            </w:r>
          </w:p>
        </w:tc>
        <w:tc>
          <w:tcPr>
            <w:tcW w:w="1917" w:type="dxa"/>
            <w:vAlign w:val="center"/>
          </w:tcPr>
          <w:p w14:paraId="11BA381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vAlign w:val="center"/>
          </w:tcPr>
          <w:p w14:paraId="3006D69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vAlign w:val="center"/>
          </w:tcPr>
          <w:p w14:paraId="11646CCE"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A4200" w:rsidRPr="00790410" w14:paraId="152B805F" w14:textId="77777777" w:rsidTr="005B3619">
        <w:trPr>
          <w:jc w:val="center"/>
        </w:trPr>
        <w:tc>
          <w:tcPr>
            <w:tcW w:w="702" w:type="dxa"/>
          </w:tcPr>
          <w:p w14:paraId="4F6A590A" w14:textId="77777777" w:rsidR="00AA4200" w:rsidRPr="00790410" w:rsidRDefault="005A2C66" w:rsidP="004143F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tcPr>
          <w:p w14:paraId="3DE6A8DA" w14:textId="77777777" w:rsidR="00AA4200" w:rsidRPr="00790410" w:rsidRDefault="005A2C66" w:rsidP="004143F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00394B1B"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AA4200"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.3.2</w:t>
            </w:r>
          </w:p>
        </w:tc>
        <w:tc>
          <w:tcPr>
            <w:tcW w:w="1917" w:type="dxa"/>
          </w:tcPr>
          <w:p w14:paraId="7968D913"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17" w:type="dxa"/>
            <w:vAlign w:val="center"/>
          </w:tcPr>
          <w:p w14:paraId="465CACC2"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vAlign w:val="center"/>
          </w:tcPr>
          <w:p w14:paraId="6C5C55E1"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vAlign w:val="center"/>
          </w:tcPr>
          <w:p w14:paraId="2D579CE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349BBFC1" w14:textId="77777777" w:rsidTr="005B3619">
        <w:trPr>
          <w:jc w:val="center"/>
        </w:trPr>
        <w:tc>
          <w:tcPr>
            <w:tcW w:w="702" w:type="dxa"/>
          </w:tcPr>
          <w:p w14:paraId="40E87B4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tcPr>
          <w:p w14:paraId="31CF1B0E" w14:textId="53C55F6D"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w:t>
            </w:r>
          </w:p>
        </w:tc>
        <w:tc>
          <w:tcPr>
            <w:tcW w:w="1917" w:type="dxa"/>
            <w:vAlign w:val="center"/>
          </w:tcPr>
          <w:p w14:paraId="4DBF6229" w14:textId="55EAC1CC"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13E41">
              <w:rPr>
                <w:rFonts w:ascii="Trebuchet MS" w:hAnsi="Trebuchet MS"/>
                <w:sz w:val="20"/>
                <w:szCs w:val="20"/>
                <w:lang w:val="ro-RO"/>
              </w:rPr>
              <w:t>caz</w:t>
            </w:r>
          </w:p>
        </w:tc>
        <w:tc>
          <w:tcPr>
            <w:tcW w:w="1917" w:type="dxa"/>
            <w:vAlign w:val="center"/>
          </w:tcPr>
          <w:p w14:paraId="4225900B"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vAlign w:val="center"/>
          </w:tcPr>
          <w:p w14:paraId="3613C4F9" w14:textId="2A1989D9"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vAlign w:val="center"/>
          </w:tcPr>
          <w:p w14:paraId="2F78492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A867FB" w:rsidRPr="00790410" w14:paraId="0CA7193E" w14:textId="77777777" w:rsidTr="005B3619">
        <w:trPr>
          <w:jc w:val="center"/>
        </w:trPr>
        <w:tc>
          <w:tcPr>
            <w:tcW w:w="702" w:type="dxa"/>
          </w:tcPr>
          <w:p w14:paraId="56180D6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tcPr>
          <w:p w14:paraId="73C619E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vAlign w:val="center"/>
          </w:tcPr>
          <w:p w14:paraId="580D5DD2"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17" w:type="dxa"/>
            <w:vAlign w:val="center"/>
          </w:tcPr>
          <w:p w14:paraId="13D531FC"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vAlign w:val="center"/>
          </w:tcPr>
          <w:p w14:paraId="74EB4B36" w14:textId="30CA2266" w:rsidR="00A867FB" w:rsidRPr="00790410" w:rsidRDefault="00971BCF" w:rsidP="004143F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vAlign w:val="center"/>
          </w:tcPr>
          <w:p w14:paraId="01B15F7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1AAA4D0C" w14:textId="77777777" w:rsidTr="005B3619">
        <w:trPr>
          <w:jc w:val="center"/>
        </w:trPr>
        <w:tc>
          <w:tcPr>
            <w:tcW w:w="702" w:type="dxa"/>
          </w:tcPr>
          <w:p w14:paraId="018012EE"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tcPr>
          <w:p w14:paraId="2962EFCC"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w:t>
            </w:r>
            <w:r w:rsidR="00E7735B">
              <w:rPr>
                <w:rFonts w:ascii="Trebuchet MS" w:hAnsi="Trebuchet MS"/>
                <w:sz w:val="20"/>
                <w:szCs w:val="20"/>
                <w:lang w:val="ro-RO" w:eastAsia="fr-FR"/>
              </w:rPr>
              <w:t>6.2</w:t>
            </w:r>
          </w:p>
        </w:tc>
        <w:tc>
          <w:tcPr>
            <w:tcW w:w="1917" w:type="dxa"/>
            <w:vAlign w:val="center"/>
          </w:tcPr>
          <w:p w14:paraId="42E1851B" w14:textId="16CED9FB"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4A7BB4">
              <w:rPr>
                <w:rFonts w:ascii="Trebuchet MS" w:hAnsi="Trebuchet MS"/>
                <w:sz w:val="20"/>
                <w:szCs w:val="20"/>
                <w:lang w:val="ro-RO"/>
              </w:rPr>
              <w:t>zona</w:t>
            </w:r>
          </w:p>
        </w:tc>
        <w:tc>
          <w:tcPr>
            <w:tcW w:w="1917" w:type="dxa"/>
            <w:vAlign w:val="center"/>
          </w:tcPr>
          <w:p w14:paraId="60BC36B9"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vAlign w:val="center"/>
          </w:tcPr>
          <w:p w14:paraId="2F8C2FD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vAlign w:val="center"/>
          </w:tcPr>
          <w:p w14:paraId="30146D1A"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867FB" w:rsidRPr="00790410" w14:paraId="17CFF916" w14:textId="77777777" w:rsidTr="005B3619">
        <w:trPr>
          <w:jc w:val="center"/>
        </w:trPr>
        <w:tc>
          <w:tcPr>
            <w:tcW w:w="702" w:type="dxa"/>
          </w:tcPr>
          <w:p w14:paraId="125A8D98" w14:textId="540D6FBE"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1</w:t>
            </w:r>
          </w:p>
        </w:tc>
        <w:tc>
          <w:tcPr>
            <w:tcW w:w="4099" w:type="dxa"/>
          </w:tcPr>
          <w:p w14:paraId="36F6B797"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.4.6</w:t>
            </w:r>
          </w:p>
        </w:tc>
        <w:tc>
          <w:tcPr>
            <w:tcW w:w="1917" w:type="dxa"/>
          </w:tcPr>
          <w:p w14:paraId="124D8FF3" w14:textId="188D4129"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2812B0">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17" w:type="dxa"/>
            <w:vAlign w:val="center"/>
          </w:tcPr>
          <w:p w14:paraId="4498189F"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vAlign w:val="center"/>
          </w:tcPr>
          <w:p w14:paraId="19F56035" w14:textId="7E09869A"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cerinţelor din </w:t>
            </w:r>
            <w:r w:rsidR="00D46EAC">
              <w:rPr>
                <w:rFonts w:ascii="Trebuchet MS" w:hAnsi="Trebuchet MS"/>
                <w:sz w:val="20"/>
                <w:szCs w:val="20"/>
                <w:lang w:val="ro-RO"/>
              </w:rPr>
              <w:t>6</w:t>
            </w:r>
            <w:r w:rsidRPr="00790410">
              <w:rPr>
                <w:rFonts w:ascii="Trebuchet MS" w:hAnsi="Trebuchet MS"/>
                <w:sz w:val="20"/>
                <w:szCs w:val="20"/>
                <w:lang w:val="ro-RO"/>
              </w:rPr>
              <w:t>.4.6</w:t>
            </w:r>
          </w:p>
        </w:tc>
        <w:tc>
          <w:tcPr>
            <w:tcW w:w="1170" w:type="dxa"/>
            <w:vAlign w:val="center"/>
          </w:tcPr>
          <w:p w14:paraId="75789FE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1E8FA7C5" w14:textId="77777777" w:rsidTr="005B3619">
        <w:trPr>
          <w:jc w:val="center"/>
        </w:trPr>
        <w:tc>
          <w:tcPr>
            <w:tcW w:w="702" w:type="dxa"/>
          </w:tcPr>
          <w:p w14:paraId="209384BB" w14:textId="2284AACF"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2</w:t>
            </w:r>
          </w:p>
        </w:tc>
        <w:tc>
          <w:tcPr>
            <w:tcW w:w="4099" w:type="dxa"/>
          </w:tcPr>
          <w:p w14:paraId="5657B533"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tcPr>
          <w:p w14:paraId="16A43DF2" w14:textId="4E7DB17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A7030F">
              <w:rPr>
                <w:rFonts w:ascii="Trebuchet MS" w:hAnsi="Trebuchet MS"/>
                <w:sz w:val="20"/>
                <w:szCs w:val="20"/>
                <w:lang w:val="ro-RO"/>
              </w:rPr>
              <w:t>caz</w:t>
            </w:r>
          </w:p>
        </w:tc>
        <w:tc>
          <w:tcPr>
            <w:tcW w:w="1917" w:type="dxa"/>
            <w:vAlign w:val="center"/>
          </w:tcPr>
          <w:p w14:paraId="35E93BD1"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vAlign w:val="center"/>
          </w:tcPr>
          <w:p w14:paraId="4FA87EA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vAlign w:val="center"/>
          </w:tcPr>
          <w:p w14:paraId="0E103360"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28619FB4" w14:textId="77777777" w:rsidTr="005B3619">
        <w:trPr>
          <w:jc w:val="center"/>
        </w:trPr>
        <w:tc>
          <w:tcPr>
            <w:tcW w:w="702" w:type="dxa"/>
          </w:tcPr>
          <w:p w14:paraId="0823E565" w14:textId="5699986C"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3</w:t>
            </w:r>
          </w:p>
        </w:tc>
        <w:tc>
          <w:tcPr>
            <w:tcW w:w="4099" w:type="dxa"/>
          </w:tcPr>
          <w:p w14:paraId="6424095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w:t>
            </w:r>
            <w:r w:rsidRPr="00790410">
              <w:rPr>
                <w:rFonts w:ascii="Trebuchet MS" w:hAnsi="Trebuchet MS"/>
                <w:sz w:val="20"/>
                <w:szCs w:val="20"/>
                <w:lang w:val="ro-RO"/>
              </w:rPr>
              <w:lastRenderedPageBreak/>
              <w:t xml:space="preserve">serviciilor şi cu Planul de Monitorizare a Reţelei  </w:t>
            </w:r>
          </w:p>
        </w:tc>
        <w:tc>
          <w:tcPr>
            <w:tcW w:w="1776" w:type="dxa"/>
            <w:vAlign w:val="center"/>
          </w:tcPr>
          <w:p w14:paraId="55872A8B"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5A2C66" w:rsidRPr="00790410">
              <w:rPr>
                <w:rFonts w:ascii="Trebuchet MS" w:hAnsi="Trebuchet MS"/>
                <w:sz w:val="20"/>
                <w:szCs w:val="20"/>
                <w:lang w:val="ro-RO" w:eastAsia="fr-FR"/>
              </w:rPr>
              <w:t>.2.1</w:t>
            </w:r>
          </w:p>
        </w:tc>
        <w:tc>
          <w:tcPr>
            <w:tcW w:w="1917" w:type="dxa"/>
            <w:vAlign w:val="center"/>
          </w:tcPr>
          <w:p w14:paraId="3D77EB77"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17" w:type="dxa"/>
            <w:vAlign w:val="center"/>
          </w:tcPr>
          <w:p w14:paraId="3C910D52"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vAlign w:val="center"/>
          </w:tcPr>
          <w:p w14:paraId="23B8DB82"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vAlign w:val="center"/>
          </w:tcPr>
          <w:p w14:paraId="05C9C01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70BF15DC" w14:textId="77777777" w:rsidTr="005B3619">
        <w:trPr>
          <w:jc w:val="center"/>
        </w:trPr>
        <w:tc>
          <w:tcPr>
            <w:tcW w:w="702" w:type="dxa"/>
          </w:tcPr>
          <w:p w14:paraId="4438969B" w14:textId="26EBABA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4</w:t>
            </w:r>
          </w:p>
        </w:tc>
        <w:tc>
          <w:tcPr>
            <w:tcW w:w="4099" w:type="dxa"/>
          </w:tcPr>
          <w:p w14:paraId="49F68675" w14:textId="0AEADDDE"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5" w:name="_Hlk125021148"/>
            <w:r w:rsidR="00564E3A">
              <w:rPr>
                <w:rFonts w:ascii="Trebuchet MS" w:hAnsi="Trebuchet MS"/>
                <w:sz w:val="20"/>
                <w:szCs w:val="20"/>
                <w:lang w:val="ro-RO"/>
              </w:rPr>
              <w:t>indeparta de pe Lot sau</w:t>
            </w:r>
            <w:r w:rsidR="0019435B">
              <w:rPr>
                <w:rFonts w:ascii="Trebuchet MS" w:hAnsi="Trebuchet MS"/>
                <w:sz w:val="20"/>
                <w:szCs w:val="20"/>
                <w:lang w:val="ro-RO"/>
              </w:rPr>
              <w:t xml:space="preserve"> </w:t>
            </w:r>
            <w:r w:rsidR="00564E3A">
              <w:rPr>
                <w:rFonts w:ascii="Trebuchet MS" w:eastAsia="SimSun" w:hAnsi="Trebuchet MS"/>
                <w:sz w:val="20"/>
                <w:szCs w:val="20"/>
                <w:lang w:val="ro-RO"/>
              </w:rPr>
              <w:t xml:space="preserve">de a muta </w:t>
            </w:r>
            <w:r w:rsidR="00DE5239" w:rsidRPr="00790410">
              <w:rPr>
                <w:rFonts w:ascii="Trebuchet MS" w:eastAsia="SimSun" w:hAnsi="Trebuchet MS"/>
                <w:sz w:val="20"/>
                <w:szCs w:val="20"/>
                <w:lang w:val="ro-RO"/>
              </w:rPr>
              <w:t xml:space="preserve"> </w:t>
            </w:r>
            <w:r w:rsidRPr="00790410">
              <w:rPr>
                <w:rFonts w:ascii="Trebuchet MS" w:eastAsia="SimSun" w:hAnsi="Trebuchet MS"/>
                <w:sz w:val="20"/>
                <w:szCs w:val="20"/>
                <w:lang w:val="ro-RO"/>
              </w:rPr>
              <w:t>orice animal</w:t>
            </w:r>
            <w:r w:rsidR="0087497E">
              <w:rPr>
                <w:rFonts w:ascii="Trebuchet MS" w:eastAsia="SimSun" w:hAnsi="Trebuchet MS"/>
                <w:sz w:val="20"/>
                <w:szCs w:val="20"/>
                <w:lang w:val="ro-RO"/>
              </w:rPr>
              <w:t xml:space="preserve"> viu</w:t>
            </w:r>
            <w:r w:rsidR="00593C21">
              <w:rPr>
                <w:rFonts w:ascii="Trebuchet MS" w:eastAsia="SimSun" w:hAnsi="Trebuchet MS"/>
                <w:sz w:val="20"/>
                <w:szCs w:val="20"/>
                <w:lang w:val="ro-RO"/>
              </w:rPr>
              <w:t xml:space="preserve"> (fără apărținător)</w:t>
            </w:r>
            <w:r w:rsidR="0087497E">
              <w:rPr>
                <w:rFonts w:ascii="Trebuchet MS" w:eastAsia="SimSun" w:hAnsi="Trebuchet MS"/>
                <w:sz w:val="20"/>
                <w:szCs w:val="20"/>
                <w:lang w:val="ro-RO"/>
              </w:rPr>
              <w:t>,</w:t>
            </w:r>
            <w:r w:rsidRPr="00790410">
              <w:rPr>
                <w:rFonts w:ascii="Trebuchet MS" w:eastAsia="SimSun" w:hAnsi="Trebuchet MS"/>
                <w:sz w:val="20"/>
                <w:szCs w:val="20"/>
                <w:lang w:val="ro-RO"/>
              </w:rPr>
              <w:t xml:space="preserve"> rănit sau mort</w:t>
            </w:r>
            <w:r w:rsidR="00564E3A">
              <w:rPr>
                <w:rFonts w:ascii="Trebuchet MS" w:eastAsia="SimSun" w:hAnsi="Trebuchet MS"/>
                <w:sz w:val="20"/>
                <w:szCs w:val="20"/>
                <w:lang w:val="ro-RO"/>
              </w:rPr>
              <w:t xml:space="preserve"> in spatii special amenajate, pana la indepartarea acestuia de pe Lot.</w:t>
            </w:r>
            <w:bookmarkEnd w:id="25"/>
          </w:p>
        </w:tc>
        <w:tc>
          <w:tcPr>
            <w:tcW w:w="1776" w:type="dxa"/>
          </w:tcPr>
          <w:p w14:paraId="119121A8" w14:textId="77777777" w:rsidR="00A867FB" w:rsidRPr="00790410" w:rsidRDefault="00DE5239"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.4.4</w:t>
            </w:r>
          </w:p>
        </w:tc>
        <w:tc>
          <w:tcPr>
            <w:tcW w:w="1917" w:type="dxa"/>
          </w:tcPr>
          <w:p w14:paraId="07C4D3C5" w14:textId="47C39EFB" w:rsidR="00A867FB" w:rsidRPr="00790410" w:rsidRDefault="00775F3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17" w:type="dxa"/>
          </w:tcPr>
          <w:p w14:paraId="24FCE6B6"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tcPr>
          <w:p w14:paraId="152BAC2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tcPr>
          <w:p w14:paraId="477864C8" w14:textId="36B6CDF7" w:rsidR="00A867FB" w:rsidRPr="00790410" w:rsidRDefault="00775F30"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r w:rsidRPr="00790410">
        <w:rPr>
          <w:rFonts w:ascii="Trebuchet MS" w:hAnsi="Trebuchet MS"/>
          <w:sz w:val="20"/>
          <w:szCs w:val="20"/>
          <w:lang w:val="ro-RO"/>
        </w:rPr>
        <w:t>şi</w:t>
      </w:r>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92357" w14:textId="77777777" w:rsidR="00A96815" w:rsidRDefault="00A96815" w:rsidP="0012791C">
      <w:pPr>
        <w:spacing w:after="0" w:line="240" w:lineRule="auto"/>
      </w:pPr>
      <w:r>
        <w:separator/>
      </w:r>
    </w:p>
  </w:endnote>
  <w:endnote w:type="continuationSeparator" w:id="0">
    <w:p w14:paraId="64205883" w14:textId="77777777" w:rsidR="00A96815" w:rsidRDefault="00A96815"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636532" w:rsidRDefault="00636532">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636532" w:rsidRDefault="006365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636532" w:rsidRDefault="00636532">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636532" w:rsidRDefault="00636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636532" w:rsidRPr="00E111AC" w:rsidRDefault="00636532">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636532" w:rsidRDefault="0063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1F8BF" w14:textId="77777777" w:rsidR="00A96815" w:rsidRDefault="00A96815" w:rsidP="0012791C">
      <w:pPr>
        <w:spacing w:after="0" w:line="240" w:lineRule="auto"/>
      </w:pPr>
      <w:r>
        <w:separator/>
      </w:r>
    </w:p>
  </w:footnote>
  <w:footnote w:type="continuationSeparator" w:id="0">
    <w:p w14:paraId="006418EE" w14:textId="77777777" w:rsidR="00A96815" w:rsidRDefault="00A96815"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636532" w:rsidRDefault="00636532"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636532" w:rsidRDefault="00636532">
    <w:pPr>
      <w:pStyle w:val="Header"/>
      <w:rPr>
        <w:lang w:val="ro-RO"/>
      </w:rPr>
    </w:pPr>
  </w:p>
  <w:p w14:paraId="62517426" w14:textId="77777777" w:rsidR="00636532" w:rsidRDefault="00636532">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49"/>
    <w:rsid w:val="000012F1"/>
    <w:rsid w:val="00001611"/>
    <w:rsid w:val="00004007"/>
    <w:rsid w:val="000058D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0EAE"/>
    <w:rsid w:val="00113BFD"/>
    <w:rsid w:val="0011494D"/>
    <w:rsid w:val="00122816"/>
    <w:rsid w:val="0012299C"/>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435B"/>
    <w:rsid w:val="00196B24"/>
    <w:rsid w:val="001A1A55"/>
    <w:rsid w:val="001A1EE0"/>
    <w:rsid w:val="001A3059"/>
    <w:rsid w:val="001A40A6"/>
    <w:rsid w:val="001B01EF"/>
    <w:rsid w:val="001B360D"/>
    <w:rsid w:val="001B45C8"/>
    <w:rsid w:val="001C1C56"/>
    <w:rsid w:val="001C40FC"/>
    <w:rsid w:val="001C78C1"/>
    <w:rsid w:val="001D245C"/>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74D15"/>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85D"/>
    <w:rsid w:val="00343731"/>
    <w:rsid w:val="0034533F"/>
    <w:rsid w:val="00345732"/>
    <w:rsid w:val="00345EA9"/>
    <w:rsid w:val="00345F9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917B1"/>
    <w:rsid w:val="00391EB9"/>
    <w:rsid w:val="00392A13"/>
    <w:rsid w:val="00393A8F"/>
    <w:rsid w:val="00393ECA"/>
    <w:rsid w:val="00394B1B"/>
    <w:rsid w:val="00395C71"/>
    <w:rsid w:val="00396219"/>
    <w:rsid w:val="003A13D3"/>
    <w:rsid w:val="003A5EE4"/>
    <w:rsid w:val="003B0212"/>
    <w:rsid w:val="003B0724"/>
    <w:rsid w:val="003B0841"/>
    <w:rsid w:val="003B3724"/>
    <w:rsid w:val="003C2DCB"/>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4A77"/>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FFC"/>
    <w:rsid w:val="004D25F8"/>
    <w:rsid w:val="004D3EF1"/>
    <w:rsid w:val="004E44FE"/>
    <w:rsid w:val="004E5004"/>
    <w:rsid w:val="004E6046"/>
    <w:rsid w:val="004E641F"/>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0C4D"/>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425"/>
    <w:rsid w:val="00605BF8"/>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C7E94"/>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A6EE7"/>
    <w:rsid w:val="009B4835"/>
    <w:rsid w:val="009B63FC"/>
    <w:rsid w:val="009C00C5"/>
    <w:rsid w:val="009C2D7F"/>
    <w:rsid w:val="009C3E89"/>
    <w:rsid w:val="009C4705"/>
    <w:rsid w:val="009C4E5C"/>
    <w:rsid w:val="009C4F82"/>
    <w:rsid w:val="009D25F3"/>
    <w:rsid w:val="009D3461"/>
    <w:rsid w:val="009D3A87"/>
    <w:rsid w:val="009E07F9"/>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815"/>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724B"/>
    <w:rsid w:val="00B007E6"/>
    <w:rsid w:val="00B019CA"/>
    <w:rsid w:val="00B01CDE"/>
    <w:rsid w:val="00B01D14"/>
    <w:rsid w:val="00B0261B"/>
    <w:rsid w:val="00B03023"/>
    <w:rsid w:val="00B04A42"/>
    <w:rsid w:val="00B04F08"/>
    <w:rsid w:val="00B063BB"/>
    <w:rsid w:val="00B10AF1"/>
    <w:rsid w:val="00B16D9F"/>
    <w:rsid w:val="00B2011E"/>
    <w:rsid w:val="00B2139F"/>
    <w:rsid w:val="00B2159E"/>
    <w:rsid w:val="00B23904"/>
    <w:rsid w:val="00B3023A"/>
    <w:rsid w:val="00B30326"/>
    <w:rsid w:val="00B31FDD"/>
    <w:rsid w:val="00B34466"/>
    <w:rsid w:val="00B36B34"/>
    <w:rsid w:val="00B4458B"/>
    <w:rsid w:val="00B45863"/>
    <w:rsid w:val="00B45E2C"/>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D3A"/>
    <w:rsid w:val="00CB5E94"/>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0EA8"/>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00DF"/>
    <w:rsid w:val="00D3139E"/>
    <w:rsid w:val="00D33F68"/>
    <w:rsid w:val="00D34A31"/>
    <w:rsid w:val="00D3505C"/>
    <w:rsid w:val="00D35FD0"/>
    <w:rsid w:val="00D365D7"/>
    <w:rsid w:val="00D4223B"/>
    <w:rsid w:val="00D4336F"/>
    <w:rsid w:val="00D437B5"/>
    <w:rsid w:val="00D45EFF"/>
    <w:rsid w:val="00D46759"/>
    <w:rsid w:val="00D46EAC"/>
    <w:rsid w:val="00D5067C"/>
    <w:rsid w:val="00D50A9A"/>
    <w:rsid w:val="00D52518"/>
    <w:rsid w:val="00D55F67"/>
    <w:rsid w:val="00D57288"/>
    <w:rsid w:val="00D62D87"/>
    <w:rsid w:val="00D70949"/>
    <w:rsid w:val="00D7436F"/>
    <w:rsid w:val="00D770E5"/>
    <w:rsid w:val="00D77B42"/>
    <w:rsid w:val="00D820D7"/>
    <w:rsid w:val="00D823E9"/>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08A4"/>
    <w:rsid w:val="00DF21BC"/>
    <w:rsid w:val="00DF2EF3"/>
    <w:rsid w:val="00DF37AD"/>
    <w:rsid w:val="00DF471B"/>
    <w:rsid w:val="00DF65CA"/>
    <w:rsid w:val="00DF7D88"/>
    <w:rsid w:val="00E01CDA"/>
    <w:rsid w:val="00E04E9D"/>
    <w:rsid w:val="00E050CA"/>
    <w:rsid w:val="00E06CA6"/>
    <w:rsid w:val="00E0705F"/>
    <w:rsid w:val="00E111AC"/>
    <w:rsid w:val="00E1443D"/>
    <w:rsid w:val="00E15B40"/>
    <w:rsid w:val="00E17B7B"/>
    <w:rsid w:val="00E22A97"/>
    <w:rsid w:val="00E27158"/>
    <w:rsid w:val="00E30628"/>
    <w:rsid w:val="00E32E91"/>
    <w:rsid w:val="00E35217"/>
    <w:rsid w:val="00E40897"/>
    <w:rsid w:val="00E419D9"/>
    <w:rsid w:val="00E41A6E"/>
    <w:rsid w:val="00E42805"/>
    <w:rsid w:val="00E44133"/>
    <w:rsid w:val="00E46DBD"/>
    <w:rsid w:val="00E475B5"/>
    <w:rsid w:val="00E47F86"/>
    <w:rsid w:val="00E52701"/>
    <w:rsid w:val="00E54E39"/>
    <w:rsid w:val="00E56BB6"/>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3A3"/>
    <w:rsid w:val="00F14C03"/>
    <w:rsid w:val="00F17233"/>
    <w:rsid w:val="00F2125D"/>
    <w:rsid w:val="00F21506"/>
    <w:rsid w:val="00F21557"/>
    <w:rsid w:val="00F21BAF"/>
    <w:rsid w:val="00F24FFC"/>
    <w:rsid w:val="00F43F34"/>
    <w:rsid w:val="00F473DB"/>
    <w:rsid w:val="00F47A5F"/>
    <w:rsid w:val="00F50C36"/>
    <w:rsid w:val="00F5302C"/>
    <w:rsid w:val="00F57E49"/>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22FB"/>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7205"/>
    <w:rsid w:val="00FF2187"/>
    <w:rsid w:val="00FF2C50"/>
    <w:rsid w:val="00FF3D2F"/>
    <w:rsid w:val="00FF4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03885-7302-4041-90CA-DAE069BF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5638</Words>
  <Characters>32142</Characters>
  <Application>Microsoft Office Word</Application>
  <DocSecurity>0</DocSecurity>
  <Lines>267</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13</cp:revision>
  <cp:lastPrinted>2023-02-16T14:20:00Z</cp:lastPrinted>
  <dcterms:created xsi:type="dcterms:W3CDTF">2025-10-16T05:37:00Z</dcterms:created>
  <dcterms:modified xsi:type="dcterms:W3CDTF">2025-12-04T08:26:00Z</dcterms:modified>
</cp:coreProperties>
</file>